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34B89" w:rsidRDefault="00D34B89">
      <w:pPr>
        <w:rPr>
          <w:sz w:val="48"/>
        </w:rPr>
      </w:pPr>
      <w:r w:rsidRPr="00616754">
        <w:rPr>
          <w:sz w:val="48"/>
        </w:rPr>
        <w:object w:dxaOrig="8509" w:dyaOrig="28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5pt;height:69.75pt" o:ole="" fillcolor="window">
            <v:imagedata r:id="rId8" o:title=""/>
          </v:shape>
          <o:OLEObject Type="Embed" ProgID="PBrush" ShapeID="_x0000_i1025" DrawAspect="Content" ObjectID="_1545806829" r:id="rId9"/>
        </w:object>
      </w:r>
    </w:p>
    <w:p w:rsidR="00D34B89" w:rsidRDefault="00D34B89">
      <w:pPr>
        <w:rPr>
          <w:color w:val="FF0000"/>
        </w:rPr>
      </w:pPr>
      <w:r>
        <w:rPr>
          <w:color w:val="FF0000"/>
        </w:rPr>
        <w:t xml:space="preserve">  </w:t>
      </w:r>
    </w:p>
    <w:p w:rsidR="00D34B89" w:rsidRPr="00FB0D9D" w:rsidRDefault="00FB0D9D">
      <w:pPr>
        <w:rPr>
          <w:b/>
          <w:sz w:val="28"/>
          <w:szCs w:val="28"/>
        </w:rPr>
      </w:pPr>
      <w:r w:rsidRPr="00FB0D9D">
        <w:rPr>
          <w:b/>
          <w:sz w:val="28"/>
          <w:szCs w:val="28"/>
        </w:rPr>
        <w:t>Vedtekter NSF</w:t>
      </w:r>
      <w:r w:rsidR="00495B6B">
        <w:rPr>
          <w:b/>
          <w:sz w:val="28"/>
          <w:szCs w:val="28"/>
        </w:rPr>
        <w:t xml:space="preserve"> </w:t>
      </w:r>
      <w:r w:rsidRPr="00FB0D9D">
        <w:rPr>
          <w:b/>
          <w:sz w:val="28"/>
          <w:szCs w:val="28"/>
        </w:rPr>
        <w:t xml:space="preserve">s faggruppe for sykepleiere i revmatologi </w:t>
      </w:r>
    </w:p>
    <w:p w:rsidR="00FB31D2" w:rsidRDefault="00FB31D2" w:rsidP="00FB31D2">
      <w:pPr>
        <w:pStyle w:val="Default"/>
      </w:pPr>
    </w:p>
    <w:p w:rsidR="00FB31D2" w:rsidRDefault="00FB31D2" w:rsidP="00FB31D2">
      <w:pPr>
        <w:pStyle w:val="Default"/>
        <w:rPr>
          <w:sz w:val="23"/>
          <w:szCs w:val="23"/>
        </w:rPr>
      </w:pPr>
      <w:r>
        <w:rPr>
          <w:b/>
          <w:bCs/>
          <w:sz w:val="23"/>
          <w:szCs w:val="23"/>
        </w:rPr>
        <w:t xml:space="preserve">§ 1 Navn </w:t>
      </w:r>
    </w:p>
    <w:p w:rsidR="00FB31D2" w:rsidRPr="00495B6B" w:rsidRDefault="00FB0D9D" w:rsidP="00FB31D2">
      <w:pPr>
        <w:pStyle w:val="Default"/>
        <w:rPr>
          <w:color w:val="auto"/>
          <w:sz w:val="22"/>
          <w:szCs w:val="22"/>
        </w:rPr>
      </w:pPr>
      <w:r w:rsidRPr="00495B6B">
        <w:rPr>
          <w:color w:val="auto"/>
          <w:sz w:val="22"/>
          <w:szCs w:val="22"/>
        </w:rPr>
        <w:t>NSF s faggruppe for sykepleiere i revmatologi</w:t>
      </w:r>
      <w:r w:rsidR="00FB31D2" w:rsidRPr="00495B6B">
        <w:rPr>
          <w:color w:val="auto"/>
          <w:sz w:val="22"/>
          <w:szCs w:val="22"/>
        </w:rPr>
        <w:t>, forkortet</w:t>
      </w:r>
      <w:r w:rsidR="00C4754B" w:rsidRPr="00495B6B">
        <w:rPr>
          <w:color w:val="auto"/>
          <w:sz w:val="22"/>
          <w:szCs w:val="22"/>
        </w:rPr>
        <w:t xml:space="preserve"> NSF-</w:t>
      </w:r>
      <w:r w:rsidRPr="00495B6B">
        <w:rPr>
          <w:color w:val="auto"/>
          <w:sz w:val="22"/>
          <w:szCs w:val="22"/>
        </w:rPr>
        <w:t>FSR</w:t>
      </w:r>
    </w:p>
    <w:p w:rsidR="00FB31D2" w:rsidRDefault="00FB31D2" w:rsidP="00FB31D2">
      <w:pPr>
        <w:pStyle w:val="Default"/>
        <w:rPr>
          <w:sz w:val="23"/>
          <w:szCs w:val="23"/>
        </w:rPr>
      </w:pPr>
      <w:r>
        <w:rPr>
          <w:b/>
          <w:bCs/>
          <w:sz w:val="23"/>
          <w:szCs w:val="23"/>
        </w:rPr>
        <w:t xml:space="preserve">§ 2 Medlemskap og medlemsrettigheter </w:t>
      </w:r>
    </w:p>
    <w:p w:rsidR="00FB31D2" w:rsidRDefault="00FB31D2" w:rsidP="00FB31D2">
      <w:pPr>
        <w:pStyle w:val="Default"/>
        <w:rPr>
          <w:sz w:val="22"/>
          <w:szCs w:val="22"/>
        </w:rPr>
      </w:pPr>
      <w:r>
        <w:rPr>
          <w:sz w:val="22"/>
          <w:szCs w:val="22"/>
        </w:rPr>
        <w:t xml:space="preserve">A. Medlemmer: </w:t>
      </w:r>
    </w:p>
    <w:p w:rsidR="00FB31D2" w:rsidRDefault="00FB31D2" w:rsidP="00FB31D2">
      <w:pPr>
        <w:pStyle w:val="Default"/>
        <w:rPr>
          <w:sz w:val="22"/>
          <w:szCs w:val="22"/>
        </w:rPr>
      </w:pPr>
      <w:r>
        <w:rPr>
          <w:sz w:val="22"/>
          <w:szCs w:val="22"/>
        </w:rPr>
        <w:t xml:space="preserve">Medlemskap i faggruppen er åpent for medlemmer i </w:t>
      </w:r>
      <w:r w:rsidR="00C4754B">
        <w:rPr>
          <w:sz w:val="22"/>
          <w:szCs w:val="22"/>
        </w:rPr>
        <w:t xml:space="preserve">NSF som imøtekommer de krav til </w:t>
      </w:r>
      <w:r>
        <w:rPr>
          <w:sz w:val="22"/>
          <w:szCs w:val="22"/>
        </w:rPr>
        <w:t xml:space="preserve">medlemskap som faggruppa for øvrig fastsetter. </w:t>
      </w:r>
    </w:p>
    <w:p w:rsidR="00FB31D2" w:rsidRDefault="00FB31D2" w:rsidP="00FB31D2">
      <w:pPr>
        <w:pStyle w:val="Default"/>
        <w:rPr>
          <w:sz w:val="22"/>
          <w:szCs w:val="22"/>
        </w:rPr>
      </w:pPr>
      <w:r>
        <w:rPr>
          <w:sz w:val="22"/>
          <w:szCs w:val="22"/>
        </w:rPr>
        <w:t xml:space="preserve">B. Æresmedlemmer: </w:t>
      </w:r>
    </w:p>
    <w:p w:rsidR="00FB31D2" w:rsidRDefault="00FB31D2" w:rsidP="00FB31D2">
      <w:pPr>
        <w:pStyle w:val="Default"/>
        <w:rPr>
          <w:sz w:val="22"/>
          <w:szCs w:val="22"/>
        </w:rPr>
      </w:pPr>
      <w:r>
        <w:rPr>
          <w:sz w:val="22"/>
          <w:szCs w:val="22"/>
        </w:rPr>
        <w:t xml:space="preserve">Faggruppens styre kan tildele æresmedlemskap til personer som har gjort seg særlig fortjent til dette. </w:t>
      </w:r>
    </w:p>
    <w:p w:rsidR="00FB31D2" w:rsidRDefault="00FB31D2" w:rsidP="00FB31D2">
      <w:pPr>
        <w:pStyle w:val="Default"/>
        <w:rPr>
          <w:sz w:val="22"/>
          <w:szCs w:val="22"/>
        </w:rPr>
      </w:pPr>
      <w:r>
        <w:rPr>
          <w:sz w:val="22"/>
          <w:szCs w:val="22"/>
        </w:rPr>
        <w:t xml:space="preserve">C. Stemmerett og valgbarhet: </w:t>
      </w:r>
    </w:p>
    <w:p w:rsidR="00FB31D2" w:rsidRDefault="00FB31D2" w:rsidP="00FB31D2">
      <w:pPr>
        <w:pStyle w:val="Default"/>
        <w:rPr>
          <w:sz w:val="22"/>
          <w:szCs w:val="22"/>
        </w:rPr>
      </w:pPr>
      <w:r>
        <w:rPr>
          <w:sz w:val="22"/>
          <w:szCs w:val="22"/>
        </w:rPr>
        <w:t xml:space="preserve">Medlemmer som er à jour med kontingent til NSF og faggruppen har stemmerett og er </w:t>
      </w:r>
    </w:p>
    <w:p w:rsidR="00FB31D2" w:rsidRDefault="00FB31D2" w:rsidP="00FB31D2">
      <w:pPr>
        <w:pStyle w:val="Default"/>
        <w:rPr>
          <w:sz w:val="22"/>
          <w:szCs w:val="22"/>
        </w:rPr>
      </w:pPr>
      <w:r>
        <w:rPr>
          <w:sz w:val="22"/>
          <w:szCs w:val="22"/>
        </w:rPr>
        <w:t xml:space="preserve">valgbare. Det samme gjelder æresmedlemmer som også tilfredsstiller ordinære krav til </w:t>
      </w:r>
    </w:p>
    <w:p w:rsidR="00FB31D2" w:rsidRDefault="00FB31D2" w:rsidP="00FB31D2">
      <w:pPr>
        <w:pStyle w:val="Default"/>
        <w:rPr>
          <w:sz w:val="22"/>
          <w:szCs w:val="22"/>
        </w:rPr>
      </w:pPr>
      <w:r>
        <w:rPr>
          <w:sz w:val="22"/>
          <w:szCs w:val="22"/>
        </w:rPr>
        <w:t xml:space="preserve">medlemskap. </w:t>
      </w:r>
    </w:p>
    <w:p w:rsidR="00FB31D2" w:rsidRDefault="00FB31D2" w:rsidP="00FB31D2">
      <w:pPr>
        <w:pStyle w:val="Default"/>
        <w:rPr>
          <w:sz w:val="23"/>
          <w:szCs w:val="23"/>
        </w:rPr>
      </w:pPr>
      <w:r>
        <w:rPr>
          <w:b/>
          <w:bCs/>
          <w:sz w:val="23"/>
          <w:szCs w:val="23"/>
        </w:rPr>
        <w:t xml:space="preserve">§ 3 Formål </w:t>
      </w:r>
    </w:p>
    <w:p w:rsidR="00FB31D2" w:rsidRDefault="00FB31D2" w:rsidP="00FB31D2">
      <w:pPr>
        <w:pStyle w:val="Default"/>
        <w:rPr>
          <w:sz w:val="22"/>
          <w:szCs w:val="22"/>
        </w:rPr>
      </w:pPr>
      <w:r>
        <w:rPr>
          <w:sz w:val="22"/>
          <w:szCs w:val="22"/>
        </w:rPr>
        <w:t>A. Faggruppen er forpliktet til å følge NSF</w:t>
      </w:r>
      <w:r w:rsidR="001410A1">
        <w:rPr>
          <w:sz w:val="22"/>
          <w:szCs w:val="22"/>
        </w:rPr>
        <w:t xml:space="preserve"> </w:t>
      </w:r>
      <w:r>
        <w:rPr>
          <w:sz w:val="22"/>
          <w:szCs w:val="22"/>
        </w:rPr>
        <w:t>s formål og prinsipper og skal vektlegge de av NSF</w:t>
      </w:r>
      <w:r w:rsidR="001410A1">
        <w:rPr>
          <w:sz w:val="22"/>
          <w:szCs w:val="22"/>
        </w:rPr>
        <w:t xml:space="preserve"> </w:t>
      </w:r>
      <w:r>
        <w:rPr>
          <w:sz w:val="22"/>
          <w:szCs w:val="22"/>
        </w:rPr>
        <w:t xml:space="preserve">s </w:t>
      </w:r>
    </w:p>
    <w:p w:rsidR="00FB31D2" w:rsidRDefault="00FB31D2" w:rsidP="00FB31D2">
      <w:pPr>
        <w:pStyle w:val="Default"/>
        <w:rPr>
          <w:sz w:val="22"/>
          <w:szCs w:val="22"/>
        </w:rPr>
      </w:pPr>
      <w:r>
        <w:rPr>
          <w:sz w:val="22"/>
          <w:szCs w:val="22"/>
        </w:rPr>
        <w:t xml:space="preserve">prioriteringer som har generell og/eller spesiell gyldighet for faggruppens virkeområde. </w:t>
      </w:r>
    </w:p>
    <w:p w:rsidR="00FB31D2" w:rsidRDefault="00FB31D2" w:rsidP="00FB31D2">
      <w:pPr>
        <w:pStyle w:val="Default"/>
        <w:rPr>
          <w:sz w:val="22"/>
          <w:szCs w:val="22"/>
        </w:rPr>
      </w:pPr>
      <w:r>
        <w:rPr>
          <w:sz w:val="22"/>
          <w:szCs w:val="22"/>
        </w:rPr>
        <w:t xml:space="preserve">B. Utover de formål som er spesifikke for den enkelte faggruppe må følgende inngå: </w:t>
      </w:r>
    </w:p>
    <w:p w:rsidR="00FB31D2" w:rsidRDefault="00FB31D2" w:rsidP="00FB31D2">
      <w:pPr>
        <w:pStyle w:val="Default"/>
        <w:rPr>
          <w:sz w:val="22"/>
          <w:szCs w:val="22"/>
        </w:rPr>
      </w:pPr>
      <w:r>
        <w:rPr>
          <w:sz w:val="22"/>
          <w:szCs w:val="22"/>
        </w:rPr>
        <w:t xml:space="preserve">Faggruppen skal: </w:t>
      </w:r>
    </w:p>
    <w:p w:rsidR="00FB31D2" w:rsidRDefault="00FB31D2" w:rsidP="00FB31D2">
      <w:pPr>
        <w:pStyle w:val="Default"/>
        <w:rPr>
          <w:sz w:val="22"/>
          <w:szCs w:val="22"/>
        </w:rPr>
      </w:pPr>
      <w:r>
        <w:rPr>
          <w:sz w:val="22"/>
          <w:szCs w:val="22"/>
        </w:rPr>
        <w:t xml:space="preserve">‐ Skape møteplass for fag‐ og kunnskapsutvikling </w:t>
      </w:r>
    </w:p>
    <w:p w:rsidR="00FB31D2" w:rsidRDefault="00FB31D2" w:rsidP="00FB31D2">
      <w:pPr>
        <w:pStyle w:val="Default"/>
        <w:rPr>
          <w:sz w:val="22"/>
          <w:szCs w:val="22"/>
        </w:rPr>
      </w:pPr>
      <w:r>
        <w:rPr>
          <w:sz w:val="22"/>
          <w:szCs w:val="22"/>
        </w:rPr>
        <w:t xml:space="preserve">‐ Bidra til utvikling av faglig identitet og tilhørighet </w:t>
      </w:r>
    </w:p>
    <w:p w:rsidR="00FB31D2" w:rsidRDefault="00FB31D2" w:rsidP="00FB31D2">
      <w:pPr>
        <w:pStyle w:val="Default"/>
        <w:rPr>
          <w:sz w:val="22"/>
          <w:szCs w:val="22"/>
        </w:rPr>
      </w:pPr>
      <w:r>
        <w:rPr>
          <w:sz w:val="22"/>
          <w:szCs w:val="22"/>
        </w:rPr>
        <w:t xml:space="preserve">‐ Bidra til utvikling, anvendelse og formidling av forsknings‐ og erfaringsbasert kunnskap </w:t>
      </w:r>
    </w:p>
    <w:p w:rsidR="00FB31D2" w:rsidRDefault="00FB31D2" w:rsidP="00FB31D2">
      <w:pPr>
        <w:pStyle w:val="Default"/>
        <w:rPr>
          <w:sz w:val="22"/>
          <w:szCs w:val="22"/>
        </w:rPr>
      </w:pPr>
      <w:r>
        <w:rPr>
          <w:sz w:val="22"/>
          <w:szCs w:val="22"/>
        </w:rPr>
        <w:t xml:space="preserve">‐ Bidra til samarbeid og utvikling av kompetansenettverk på tvers av faggruppetilhørighet </w:t>
      </w:r>
    </w:p>
    <w:p w:rsidR="00FB31D2" w:rsidRDefault="00FB31D2" w:rsidP="00FB31D2">
      <w:pPr>
        <w:pStyle w:val="Default"/>
        <w:rPr>
          <w:sz w:val="22"/>
          <w:szCs w:val="22"/>
        </w:rPr>
      </w:pPr>
      <w:r>
        <w:rPr>
          <w:sz w:val="22"/>
          <w:szCs w:val="22"/>
        </w:rPr>
        <w:t>‐ Bidra til å utvikle strategier, systematisk arbeid og kompetanse innen NSF</w:t>
      </w:r>
      <w:r w:rsidR="001410A1">
        <w:rPr>
          <w:sz w:val="22"/>
          <w:szCs w:val="22"/>
        </w:rPr>
        <w:t xml:space="preserve"> </w:t>
      </w:r>
      <w:r>
        <w:rPr>
          <w:sz w:val="22"/>
          <w:szCs w:val="22"/>
        </w:rPr>
        <w:t xml:space="preserve">s fag‐ og </w:t>
      </w:r>
    </w:p>
    <w:p w:rsidR="00FB31D2" w:rsidRDefault="00FB31D2" w:rsidP="00FB31D2">
      <w:pPr>
        <w:pStyle w:val="Default"/>
        <w:rPr>
          <w:sz w:val="22"/>
          <w:szCs w:val="22"/>
        </w:rPr>
      </w:pPr>
      <w:r>
        <w:rPr>
          <w:sz w:val="22"/>
          <w:szCs w:val="22"/>
        </w:rPr>
        <w:t xml:space="preserve">helsepolitiske prioriteringer </w:t>
      </w:r>
    </w:p>
    <w:p w:rsidR="00FB31D2" w:rsidRDefault="00FB31D2" w:rsidP="00FB31D2">
      <w:pPr>
        <w:pStyle w:val="Default"/>
        <w:rPr>
          <w:sz w:val="22"/>
          <w:szCs w:val="22"/>
        </w:rPr>
      </w:pPr>
      <w:r>
        <w:rPr>
          <w:sz w:val="22"/>
          <w:szCs w:val="22"/>
        </w:rPr>
        <w:t xml:space="preserve">‐ Bidra til å utvikle og videreutvikle utdanningsprogrammer av høy kvalitet for sitt </w:t>
      </w:r>
    </w:p>
    <w:p w:rsidR="00FB31D2" w:rsidRDefault="00FB31D2" w:rsidP="00FB31D2">
      <w:pPr>
        <w:pStyle w:val="Default"/>
        <w:rPr>
          <w:sz w:val="22"/>
          <w:szCs w:val="22"/>
        </w:rPr>
      </w:pPr>
      <w:r>
        <w:rPr>
          <w:sz w:val="22"/>
          <w:szCs w:val="22"/>
        </w:rPr>
        <w:t xml:space="preserve">fagområde </w:t>
      </w:r>
    </w:p>
    <w:p w:rsidR="00FB31D2" w:rsidRDefault="00FB31D2" w:rsidP="00FB31D2">
      <w:pPr>
        <w:pStyle w:val="Default"/>
        <w:rPr>
          <w:sz w:val="23"/>
          <w:szCs w:val="23"/>
        </w:rPr>
      </w:pPr>
      <w:r>
        <w:rPr>
          <w:b/>
          <w:bCs/>
          <w:sz w:val="23"/>
          <w:szCs w:val="23"/>
        </w:rPr>
        <w:t xml:space="preserve">§ 4 Generalforsamlingen </w:t>
      </w:r>
    </w:p>
    <w:p w:rsidR="00FB31D2" w:rsidRDefault="00FB31D2" w:rsidP="00FB31D2">
      <w:pPr>
        <w:pStyle w:val="Default"/>
        <w:rPr>
          <w:sz w:val="22"/>
          <w:szCs w:val="22"/>
        </w:rPr>
      </w:pPr>
      <w:r>
        <w:rPr>
          <w:sz w:val="22"/>
          <w:szCs w:val="22"/>
        </w:rPr>
        <w:t xml:space="preserve">A. Generalforsamlingen: </w:t>
      </w:r>
    </w:p>
    <w:p w:rsidR="00FB31D2" w:rsidRDefault="00FB31D2" w:rsidP="00FB31D2">
      <w:pPr>
        <w:pStyle w:val="Default"/>
        <w:rPr>
          <w:sz w:val="22"/>
          <w:szCs w:val="22"/>
        </w:rPr>
      </w:pPr>
      <w:r>
        <w:rPr>
          <w:sz w:val="22"/>
          <w:szCs w:val="22"/>
        </w:rPr>
        <w:t xml:space="preserve">Generalforsamlingen er faggruppens høyeste myndighet. Den holdes hvert annet år </w:t>
      </w:r>
    </w:p>
    <w:p w:rsidR="00FB31D2" w:rsidRDefault="00FB31D2" w:rsidP="00FB31D2">
      <w:pPr>
        <w:pStyle w:val="Default"/>
        <w:rPr>
          <w:sz w:val="22"/>
          <w:szCs w:val="22"/>
        </w:rPr>
      </w:pPr>
      <w:r>
        <w:rPr>
          <w:sz w:val="22"/>
          <w:szCs w:val="22"/>
        </w:rPr>
        <w:t>(eventuelt hvert fjerde år) i samsvar med NSF</w:t>
      </w:r>
      <w:r w:rsidR="001410A1">
        <w:rPr>
          <w:sz w:val="22"/>
          <w:szCs w:val="22"/>
        </w:rPr>
        <w:t xml:space="preserve"> </w:t>
      </w:r>
      <w:r>
        <w:rPr>
          <w:sz w:val="22"/>
          <w:szCs w:val="22"/>
        </w:rPr>
        <w:t xml:space="preserve">s landsmøteperiode. I de år NSF har landsmøte må generalforsamlingen holdes innen landsmøtet starter. </w:t>
      </w:r>
    </w:p>
    <w:p w:rsidR="00FB31D2" w:rsidRDefault="00FB31D2" w:rsidP="00FB31D2">
      <w:pPr>
        <w:pStyle w:val="Default"/>
        <w:rPr>
          <w:sz w:val="22"/>
          <w:szCs w:val="22"/>
        </w:rPr>
      </w:pPr>
      <w:r>
        <w:rPr>
          <w:sz w:val="22"/>
          <w:szCs w:val="22"/>
        </w:rPr>
        <w:t xml:space="preserve">1. Adgang: Generalforsamlingen er åpen for de av faggruppens medlemmer som har meldt sin tilstedeværelse innen den frist styret fastsetter. </w:t>
      </w:r>
    </w:p>
    <w:p w:rsidR="00FB31D2" w:rsidRDefault="00FB31D2" w:rsidP="00FB31D2">
      <w:pPr>
        <w:pStyle w:val="Default"/>
        <w:rPr>
          <w:sz w:val="22"/>
          <w:szCs w:val="22"/>
        </w:rPr>
      </w:pPr>
      <w:r>
        <w:rPr>
          <w:sz w:val="22"/>
          <w:szCs w:val="22"/>
        </w:rPr>
        <w:t xml:space="preserve">2. Saksliste: </w:t>
      </w:r>
    </w:p>
    <w:p w:rsidR="00FB31D2" w:rsidRDefault="00FB31D2" w:rsidP="00FB31D2">
      <w:pPr>
        <w:pStyle w:val="Default"/>
        <w:rPr>
          <w:sz w:val="22"/>
          <w:szCs w:val="22"/>
        </w:rPr>
      </w:pPr>
      <w:r>
        <w:rPr>
          <w:sz w:val="22"/>
          <w:szCs w:val="22"/>
        </w:rPr>
        <w:t>Enkeltmedlemmer, lokale faggrupper og faggruppens styre kan foreslå saker for</w:t>
      </w:r>
      <w:r w:rsidR="00C4754B">
        <w:rPr>
          <w:sz w:val="22"/>
          <w:szCs w:val="22"/>
        </w:rPr>
        <w:t xml:space="preserve"> </w:t>
      </w:r>
      <w:r>
        <w:rPr>
          <w:sz w:val="22"/>
          <w:szCs w:val="22"/>
        </w:rPr>
        <w:t>behandling i generalforsamlingen. Sakene må være sendt faggruppens styre minst</w:t>
      </w:r>
      <w:r w:rsidR="00FB0D9D" w:rsidRPr="001410A1">
        <w:rPr>
          <w:color w:val="auto"/>
          <w:sz w:val="22"/>
          <w:szCs w:val="22"/>
        </w:rPr>
        <w:t xml:space="preserve"> 2</w:t>
      </w:r>
      <w:r>
        <w:rPr>
          <w:sz w:val="22"/>
          <w:szCs w:val="22"/>
        </w:rPr>
        <w:t xml:space="preserve"> måneder før generalforsamlingen holdes. </w:t>
      </w:r>
    </w:p>
    <w:p w:rsidR="00FB31D2" w:rsidRDefault="00FB31D2" w:rsidP="00FB31D2">
      <w:pPr>
        <w:pStyle w:val="Default"/>
        <w:rPr>
          <w:sz w:val="22"/>
          <w:szCs w:val="22"/>
        </w:rPr>
      </w:pPr>
      <w:r>
        <w:rPr>
          <w:sz w:val="22"/>
          <w:szCs w:val="22"/>
        </w:rPr>
        <w:t>Saksliste og saksdokumenter kunngjøres p</w:t>
      </w:r>
      <w:r w:rsidR="00FB0D9D">
        <w:rPr>
          <w:sz w:val="22"/>
          <w:szCs w:val="22"/>
        </w:rPr>
        <w:t>å faggruppens nettside senest</w:t>
      </w:r>
      <w:r w:rsidR="00FB0D9D" w:rsidRPr="00FB0D9D">
        <w:rPr>
          <w:color w:val="FF0000"/>
          <w:sz w:val="22"/>
          <w:szCs w:val="22"/>
        </w:rPr>
        <w:t xml:space="preserve"> </w:t>
      </w:r>
      <w:r w:rsidR="00FB0D9D" w:rsidRPr="001410A1">
        <w:rPr>
          <w:color w:val="auto"/>
          <w:sz w:val="22"/>
          <w:szCs w:val="22"/>
        </w:rPr>
        <w:t>2</w:t>
      </w:r>
      <w:r w:rsidR="00FB0D9D">
        <w:rPr>
          <w:sz w:val="22"/>
          <w:szCs w:val="22"/>
        </w:rPr>
        <w:t xml:space="preserve"> </w:t>
      </w:r>
      <w:r>
        <w:rPr>
          <w:sz w:val="22"/>
          <w:szCs w:val="22"/>
        </w:rPr>
        <w:t xml:space="preserve">uker før generalforsamlingen holdes. </w:t>
      </w:r>
    </w:p>
    <w:p w:rsidR="00FB31D2" w:rsidRDefault="00FB31D2" w:rsidP="00FB31D2">
      <w:pPr>
        <w:pStyle w:val="Default"/>
        <w:rPr>
          <w:sz w:val="22"/>
          <w:szCs w:val="22"/>
        </w:rPr>
      </w:pPr>
      <w:r>
        <w:rPr>
          <w:sz w:val="22"/>
          <w:szCs w:val="22"/>
        </w:rPr>
        <w:t xml:space="preserve">Sakslisten foreslås av faggruppens styre og godkjennes av generalforsamlingen. Saker </w:t>
      </w:r>
    </w:p>
    <w:p w:rsidR="00FB31D2" w:rsidRDefault="00FB31D2" w:rsidP="00FB31D2">
      <w:pPr>
        <w:pStyle w:val="Default"/>
        <w:rPr>
          <w:sz w:val="22"/>
          <w:szCs w:val="22"/>
        </w:rPr>
      </w:pPr>
      <w:r>
        <w:rPr>
          <w:sz w:val="22"/>
          <w:szCs w:val="22"/>
        </w:rPr>
        <w:t xml:space="preserve">som ønskes tatt opp utenom sakslisten krever 4/5 flertall av tilstedeværende </w:t>
      </w:r>
    </w:p>
    <w:p w:rsidR="00FB31D2" w:rsidRDefault="00FB31D2" w:rsidP="00FB31D2">
      <w:pPr>
        <w:pStyle w:val="Default"/>
        <w:rPr>
          <w:sz w:val="22"/>
          <w:szCs w:val="22"/>
        </w:rPr>
      </w:pPr>
      <w:r>
        <w:rPr>
          <w:sz w:val="22"/>
          <w:szCs w:val="22"/>
        </w:rPr>
        <w:t xml:space="preserve">stemmeberettigete. Saker kan strykes fra sakslisten med alminnelig flertall. </w:t>
      </w:r>
    </w:p>
    <w:p w:rsidR="00FB31D2" w:rsidRDefault="00FB31D2" w:rsidP="00FB31D2">
      <w:pPr>
        <w:pStyle w:val="Default"/>
        <w:rPr>
          <w:sz w:val="22"/>
          <w:szCs w:val="22"/>
        </w:rPr>
      </w:pPr>
      <w:r>
        <w:rPr>
          <w:sz w:val="22"/>
          <w:szCs w:val="22"/>
        </w:rPr>
        <w:t xml:space="preserve">Følgende poster er obligatoriske: </w:t>
      </w:r>
    </w:p>
    <w:p w:rsidR="00FB31D2" w:rsidRDefault="00FB31D2" w:rsidP="00FB31D2">
      <w:pPr>
        <w:pStyle w:val="Default"/>
        <w:rPr>
          <w:sz w:val="22"/>
          <w:szCs w:val="22"/>
        </w:rPr>
      </w:pPr>
      <w:r>
        <w:rPr>
          <w:sz w:val="22"/>
          <w:szCs w:val="22"/>
        </w:rPr>
        <w:t xml:space="preserve">‐ Registrering av antall stemmeberettigete </w:t>
      </w:r>
    </w:p>
    <w:p w:rsidR="00FB31D2" w:rsidRDefault="00FB31D2" w:rsidP="00FB31D2">
      <w:pPr>
        <w:pStyle w:val="Default"/>
        <w:rPr>
          <w:sz w:val="22"/>
          <w:szCs w:val="22"/>
        </w:rPr>
      </w:pPr>
      <w:r>
        <w:rPr>
          <w:sz w:val="22"/>
          <w:szCs w:val="22"/>
        </w:rPr>
        <w:t xml:space="preserve">‐ Oppnevning av ordstyrer(e) </w:t>
      </w:r>
    </w:p>
    <w:p w:rsidR="00FB31D2" w:rsidRDefault="00FB31D2" w:rsidP="00FB31D2">
      <w:pPr>
        <w:pStyle w:val="Default"/>
        <w:rPr>
          <w:sz w:val="22"/>
          <w:szCs w:val="22"/>
        </w:rPr>
      </w:pPr>
      <w:r>
        <w:rPr>
          <w:sz w:val="22"/>
          <w:szCs w:val="22"/>
        </w:rPr>
        <w:t xml:space="preserve">‐ Godkjenning av sakslisten </w:t>
      </w:r>
    </w:p>
    <w:p w:rsidR="00FB31D2" w:rsidRDefault="00FB31D2" w:rsidP="00FB31D2">
      <w:pPr>
        <w:pStyle w:val="Default"/>
        <w:rPr>
          <w:sz w:val="22"/>
          <w:szCs w:val="22"/>
        </w:rPr>
      </w:pPr>
      <w:r>
        <w:rPr>
          <w:sz w:val="22"/>
          <w:szCs w:val="22"/>
        </w:rPr>
        <w:lastRenderedPageBreak/>
        <w:t xml:space="preserve">‐ Oppnevning av tre medlemmer til å underskrive protokollen </w:t>
      </w:r>
    </w:p>
    <w:p w:rsidR="00FB31D2" w:rsidRDefault="00FB31D2" w:rsidP="00FB31D2">
      <w:pPr>
        <w:pStyle w:val="Default"/>
        <w:rPr>
          <w:sz w:val="22"/>
          <w:szCs w:val="22"/>
        </w:rPr>
      </w:pPr>
      <w:r>
        <w:rPr>
          <w:sz w:val="22"/>
          <w:szCs w:val="22"/>
        </w:rPr>
        <w:t xml:space="preserve">‐ Oppnevning av utvalg for oppdrag under generalforsamlingen </w:t>
      </w:r>
    </w:p>
    <w:p w:rsidR="00FB31D2" w:rsidRDefault="00FB31D2" w:rsidP="00FB31D2">
      <w:pPr>
        <w:pStyle w:val="Default"/>
        <w:rPr>
          <w:sz w:val="22"/>
          <w:szCs w:val="22"/>
        </w:rPr>
      </w:pPr>
      <w:r>
        <w:rPr>
          <w:sz w:val="22"/>
          <w:szCs w:val="22"/>
        </w:rPr>
        <w:t xml:space="preserve">‐ Gjennomgang av faggruppens virksomhet, herunder årsberetning og </w:t>
      </w:r>
    </w:p>
    <w:p w:rsidR="00FB31D2" w:rsidRDefault="00FB31D2" w:rsidP="00FB31D2">
      <w:pPr>
        <w:pStyle w:val="Default"/>
        <w:rPr>
          <w:sz w:val="22"/>
          <w:szCs w:val="22"/>
        </w:rPr>
      </w:pPr>
      <w:r>
        <w:rPr>
          <w:sz w:val="22"/>
          <w:szCs w:val="22"/>
        </w:rPr>
        <w:t xml:space="preserve">regnskap for de foregående fire (eventuelt to) år </w:t>
      </w:r>
    </w:p>
    <w:p w:rsidR="00FB31D2" w:rsidRDefault="00FB31D2" w:rsidP="00FB31D2">
      <w:pPr>
        <w:pStyle w:val="Default"/>
        <w:rPr>
          <w:sz w:val="22"/>
          <w:szCs w:val="22"/>
        </w:rPr>
      </w:pPr>
      <w:r>
        <w:rPr>
          <w:sz w:val="22"/>
          <w:szCs w:val="22"/>
        </w:rPr>
        <w:t xml:space="preserve">‐ Godkjenning av faggruppens overordnete satsingsområder og økonomiske </w:t>
      </w:r>
    </w:p>
    <w:p w:rsidR="00FB31D2" w:rsidRDefault="00FB31D2" w:rsidP="00FB31D2">
      <w:pPr>
        <w:pStyle w:val="Default"/>
        <w:rPr>
          <w:sz w:val="22"/>
          <w:szCs w:val="22"/>
        </w:rPr>
      </w:pPr>
      <w:r>
        <w:rPr>
          <w:sz w:val="22"/>
          <w:szCs w:val="22"/>
        </w:rPr>
        <w:t xml:space="preserve">føringer </w:t>
      </w:r>
    </w:p>
    <w:p w:rsidR="00FB31D2" w:rsidRDefault="00FB31D2" w:rsidP="00FB31D2">
      <w:pPr>
        <w:pStyle w:val="Default"/>
        <w:rPr>
          <w:sz w:val="22"/>
          <w:szCs w:val="22"/>
        </w:rPr>
      </w:pPr>
      <w:r>
        <w:rPr>
          <w:sz w:val="22"/>
          <w:szCs w:val="22"/>
        </w:rPr>
        <w:t>‐ Valg av: Faggruppeleder, øvrige styremedlemmer og vara</w:t>
      </w:r>
      <w:r w:rsidR="00C4754B">
        <w:rPr>
          <w:sz w:val="22"/>
          <w:szCs w:val="22"/>
        </w:rPr>
        <w:t xml:space="preserve"> </w:t>
      </w:r>
      <w:r>
        <w:rPr>
          <w:sz w:val="22"/>
          <w:szCs w:val="22"/>
        </w:rPr>
        <w:t xml:space="preserve">medlemmer </w:t>
      </w:r>
    </w:p>
    <w:p w:rsidR="00FB31D2" w:rsidRDefault="00FB31D2" w:rsidP="00FB31D2">
      <w:pPr>
        <w:pStyle w:val="Default"/>
        <w:rPr>
          <w:sz w:val="22"/>
          <w:szCs w:val="22"/>
        </w:rPr>
      </w:pPr>
      <w:r>
        <w:rPr>
          <w:sz w:val="22"/>
          <w:szCs w:val="22"/>
        </w:rPr>
        <w:t>Leder, medlemmer og vara</w:t>
      </w:r>
      <w:r w:rsidR="00C4754B">
        <w:rPr>
          <w:sz w:val="22"/>
          <w:szCs w:val="22"/>
        </w:rPr>
        <w:t xml:space="preserve"> </w:t>
      </w:r>
      <w:r>
        <w:rPr>
          <w:sz w:val="22"/>
          <w:szCs w:val="22"/>
        </w:rPr>
        <w:t xml:space="preserve">medlemmer i nominasjonskomiteen </w:t>
      </w:r>
    </w:p>
    <w:p w:rsidR="00FB31D2" w:rsidRDefault="00FB31D2" w:rsidP="00FB31D2">
      <w:pPr>
        <w:pStyle w:val="Default"/>
        <w:rPr>
          <w:sz w:val="22"/>
          <w:szCs w:val="22"/>
        </w:rPr>
      </w:pPr>
      <w:r>
        <w:rPr>
          <w:sz w:val="22"/>
          <w:szCs w:val="22"/>
        </w:rPr>
        <w:t xml:space="preserve">Øvrige valg som følger av faggruppens vedtekter. </w:t>
      </w:r>
    </w:p>
    <w:p w:rsidR="00FB31D2" w:rsidRDefault="00FB31D2" w:rsidP="00FB31D2">
      <w:pPr>
        <w:pStyle w:val="Default"/>
        <w:rPr>
          <w:sz w:val="22"/>
          <w:szCs w:val="22"/>
        </w:rPr>
      </w:pPr>
      <w:r>
        <w:rPr>
          <w:sz w:val="22"/>
          <w:szCs w:val="22"/>
        </w:rPr>
        <w:t xml:space="preserve">3. Valg og votering: </w:t>
      </w:r>
    </w:p>
    <w:p w:rsidR="00FB31D2" w:rsidRDefault="00FB31D2" w:rsidP="00FB31D2">
      <w:pPr>
        <w:pStyle w:val="Default"/>
        <w:rPr>
          <w:sz w:val="22"/>
          <w:szCs w:val="22"/>
        </w:rPr>
      </w:pPr>
      <w:r>
        <w:rPr>
          <w:sz w:val="22"/>
          <w:szCs w:val="22"/>
        </w:rPr>
        <w:t xml:space="preserve">Valg skal foregå skriftlig. Faggruppeleder må for å være valgt ha minst 50 % av de avgitte </w:t>
      </w:r>
    </w:p>
    <w:p w:rsidR="00C4754B" w:rsidRDefault="00FB31D2" w:rsidP="00FB31D2">
      <w:pPr>
        <w:pStyle w:val="Default"/>
        <w:rPr>
          <w:sz w:val="22"/>
          <w:szCs w:val="22"/>
        </w:rPr>
      </w:pPr>
      <w:r>
        <w:rPr>
          <w:sz w:val="22"/>
          <w:szCs w:val="22"/>
        </w:rPr>
        <w:t xml:space="preserve">stemmer. Oppnås ikke slikt flertall, foretas omvalg. Får fremdeles ingen kandidat det </w:t>
      </w:r>
    </w:p>
    <w:p w:rsidR="00FB31D2" w:rsidRDefault="00FB31D2" w:rsidP="00FB31D2">
      <w:pPr>
        <w:pStyle w:val="Default"/>
        <w:rPr>
          <w:sz w:val="22"/>
          <w:szCs w:val="22"/>
        </w:rPr>
      </w:pPr>
      <w:r>
        <w:rPr>
          <w:sz w:val="22"/>
          <w:szCs w:val="22"/>
        </w:rPr>
        <w:t>nødvendige flertall, foretas omvalg mellom de to kandidater som ved første omvalg</w:t>
      </w:r>
      <w:r w:rsidR="00C4754B">
        <w:rPr>
          <w:sz w:val="22"/>
          <w:szCs w:val="22"/>
        </w:rPr>
        <w:t xml:space="preserve"> </w:t>
      </w:r>
      <w:r>
        <w:rPr>
          <w:sz w:val="22"/>
          <w:szCs w:val="22"/>
        </w:rPr>
        <w:t xml:space="preserve">oppnådde flest stemmer. Blanke stemmer betraktes som ikke avgitte stemmer. Ved andre valg og annen avstemming hvor ikke annet er bestemt i vedtektene, gjelder alminnelig flertall av de avgitte stemmer. Tilsvarende gjelder for valg av nominasjonskomiteens leder. Dersom ikke noen stemmeberettiget forlanger skriftlig stemmegivning, foregår annen avstemming enn valg ved håndsopprekking eller elektronisk avstemming. </w:t>
      </w:r>
    </w:p>
    <w:p w:rsidR="00FB31D2" w:rsidRDefault="00FB31D2" w:rsidP="00FB31D2">
      <w:pPr>
        <w:pStyle w:val="Default"/>
        <w:rPr>
          <w:sz w:val="22"/>
          <w:szCs w:val="22"/>
        </w:rPr>
      </w:pPr>
      <w:r>
        <w:rPr>
          <w:sz w:val="22"/>
          <w:szCs w:val="22"/>
        </w:rPr>
        <w:t xml:space="preserve">B. Ekstraordinær generalforsamling: </w:t>
      </w:r>
    </w:p>
    <w:p w:rsidR="00FB31D2" w:rsidRDefault="00FB31D2" w:rsidP="00FB31D2">
      <w:pPr>
        <w:pStyle w:val="Default"/>
        <w:rPr>
          <w:sz w:val="22"/>
          <w:szCs w:val="22"/>
        </w:rPr>
      </w:pPr>
      <w:r>
        <w:rPr>
          <w:sz w:val="22"/>
          <w:szCs w:val="22"/>
        </w:rPr>
        <w:t xml:space="preserve">Det skal innkalles til ekstraordinær generalforsamling når det kreves av en av følgende </w:t>
      </w:r>
    </w:p>
    <w:p w:rsidR="00FB31D2" w:rsidRDefault="00FB31D2" w:rsidP="00FB31D2">
      <w:pPr>
        <w:pStyle w:val="Default"/>
        <w:rPr>
          <w:sz w:val="22"/>
          <w:szCs w:val="22"/>
        </w:rPr>
      </w:pPr>
      <w:r>
        <w:rPr>
          <w:sz w:val="22"/>
          <w:szCs w:val="22"/>
        </w:rPr>
        <w:t xml:space="preserve">instanser: </w:t>
      </w:r>
    </w:p>
    <w:p w:rsidR="00FB31D2" w:rsidRDefault="00FB31D2" w:rsidP="00FB31D2">
      <w:pPr>
        <w:pStyle w:val="Default"/>
        <w:rPr>
          <w:sz w:val="22"/>
          <w:szCs w:val="22"/>
        </w:rPr>
      </w:pPr>
      <w:r>
        <w:rPr>
          <w:sz w:val="22"/>
          <w:szCs w:val="22"/>
        </w:rPr>
        <w:t xml:space="preserve">1. Faggruppens styre </w:t>
      </w:r>
    </w:p>
    <w:p w:rsidR="00FB31D2" w:rsidRDefault="00FB31D2" w:rsidP="00FB31D2">
      <w:pPr>
        <w:pStyle w:val="Default"/>
        <w:rPr>
          <w:sz w:val="22"/>
          <w:szCs w:val="22"/>
        </w:rPr>
      </w:pPr>
      <w:r>
        <w:rPr>
          <w:sz w:val="22"/>
          <w:szCs w:val="22"/>
        </w:rPr>
        <w:t xml:space="preserve">2. Minst 50 % av lokale faggrupper </w:t>
      </w:r>
    </w:p>
    <w:p w:rsidR="00FB31D2" w:rsidRDefault="00FB31D2" w:rsidP="00FB31D2">
      <w:pPr>
        <w:pStyle w:val="Default"/>
        <w:rPr>
          <w:sz w:val="22"/>
          <w:szCs w:val="22"/>
        </w:rPr>
      </w:pPr>
      <w:r>
        <w:rPr>
          <w:sz w:val="22"/>
          <w:szCs w:val="22"/>
        </w:rPr>
        <w:t xml:space="preserve">3. Minst 25 % av medlemmene. </w:t>
      </w:r>
    </w:p>
    <w:p w:rsidR="00FB31D2" w:rsidRDefault="00FB31D2" w:rsidP="00FB31D2">
      <w:pPr>
        <w:pStyle w:val="Default"/>
        <w:rPr>
          <w:sz w:val="22"/>
          <w:szCs w:val="22"/>
        </w:rPr>
      </w:pPr>
      <w:r>
        <w:rPr>
          <w:sz w:val="22"/>
          <w:szCs w:val="22"/>
        </w:rPr>
        <w:t xml:space="preserve">Møtet skal kunngjøres minst fire uker før det finner sted. Dokumenter som vedrører den </w:t>
      </w:r>
    </w:p>
    <w:p w:rsidR="00FB31D2" w:rsidRDefault="00FB31D2" w:rsidP="00FB31D2">
      <w:pPr>
        <w:pStyle w:val="Default"/>
        <w:rPr>
          <w:sz w:val="22"/>
          <w:szCs w:val="22"/>
        </w:rPr>
      </w:pPr>
      <w:r>
        <w:rPr>
          <w:sz w:val="22"/>
          <w:szCs w:val="22"/>
        </w:rPr>
        <w:t xml:space="preserve">eller de saker som forårsaker at møtet holdes, skal kunngjøres på faggruppens nettsider snarest mulig og senest innen to uker før ekstraordinær generalforsamling holdes. Dersom ekstraordinær generalforsamling fører til at faggruppens styre må nedlegge sin funksjon, velges et interim styre som fungerer frem til neste ordinære generalforsamling. </w:t>
      </w:r>
    </w:p>
    <w:p w:rsidR="00FB31D2" w:rsidRDefault="00FB31D2" w:rsidP="00FB31D2">
      <w:pPr>
        <w:pStyle w:val="Default"/>
        <w:rPr>
          <w:sz w:val="22"/>
          <w:szCs w:val="22"/>
        </w:rPr>
      </w:pPr>
      <w:r>
        <w:rPr>
          <w:sz w:val="22"/>
          <w:szCs w:val="22"/>
        </w:rPr>
        <w:t>På tilsvarende måte velges interim medlemmer av styret, samt vara</w:t>
      </w:r>
      <w:r w:rsidR="00C4754B">
        <w:rPr>
          <w:sz w:val="22"/>
          <w:szCs w:val="22"/>
        </w:rPr>
        <w:t xml:space="preserve"> </w:t>
      </w:r>
      <w:r>
        <w:rPr>
          <w:sz w:val="22"/>
          <w:szCs w:val="22"/>
        </w:rPr>
        <w:t xml:space="preserve">medlemmer, dersom så </w:t>
      </w:r>
    </w:p>
    <w:p w:rsidR="00FB31D2" w:rsidRDefault="00FB31D2" w:rsidP="00FB31D2">
      <w:pPr>
        <w:pStyle w:val="Default"/>
        <w:rPr>
          <w:sz w:val="22"/>
          <w:szCs w:val="22"/>
        </w:rPr>
      </w:pPr>
      <w:r>
        <w:rPr>
          <w:sz w:val="22"/>
          <w:szCs w:val="22"/>
        </w:rPr>
        <w:t>mange medlemmer/vara</w:t>
      </w:r>
      <w:r w:rsidR="00C4754B">
        <w:rPr>
          <w:sz w:val="22"/>
          <w:szCs w:val="22"/>
        </w:rPr>
        <w:t xml:space="preserve"> </w:t>
      </w:r>
      <w:r>
        <w:rPr>
          <w:sz w:val="22"/>
          <w:szCs w:val="22"/>
        </w:rPr>
        <w:t xml:space="preserve">medlemmer nedlegger sine verv at styret ikke lenger er funksjonsdyktig. </w:t>
      </w:r>
    </w:p>
    <w:p w:rsidR="00FB31D2" w:rsidRDefault="00FB31D2" w:rsidP="00FB31D2">
      <w:pPr>
        <w:pStyle w:val="Default"/>
        <w:pageBreakBefore/>
        <w:rPr>
          <w:sz w:val="23"/>
          <w:szCs w:val="23"/>
        </w:rPr>
      </w:pPr>
      <w:r>
        <w:rPr>
          <w:b/>
          <w:bCs/>
          <w:sz w:val="23"/>
          <w:szCs w:val="23"/>
        </w:rPr>
        <w:lastRenderedPageBreak/>
        <w:t xml:space="preserve">§ 5 Styret </w:t>
      </w:r>
    </w:p>
    <w:p w:rsidR="00FB31D2" w:rsidRDefault="00FB31D2" w:rsidP="00FB31D2">
      <w:pPr>
        <w:pStyle w:val="Default"/>
        <w:rPr>
          <w:sz w:val="22"/>
          <w:szCs w:val="22"/>
        </w:rPr>
      </w:pPr>
      <w:r>
        <w:rPr>
          <w:sz w:val="22"/>
          <w:szCs w:val="22"/>
        </w:rPr>
        <w:t xml:space="preserve">A. Plass i organisasjonen: </w:t>
      </w:r>
    </w:p>
    <w:p w:rsidR="00FB31D2" w:rsidRDefault="00FB31D2" w:rsidP="00FB31D2">
      <w:pPr>
        <w:pStyle w:val="Default"/>
        <w:rPr>
          <w:sz w:val="22"/>
          <w:szCs w:val="22"/>
        </w:rPr>
      </w:pPr>
      <w:r>
        <w:rPr>
          <w:sz w:val="22"/>
          <w:szCs w:val="22"/>
        </w:rPr>
        <w:t xml:space="preserve">Styret er faggruppens høyeste utøvende organ mellom generalforsamlingene. Det står </w:t>
      </w:r>
    </w:p>
    <w:p w:rsidR="00FB31D2" w:rsidRDefault="00FB31D2" w:rsidP="00FB31D2">
      <w:pPr>
        <w:pStyle w:val="Default"/>
        <w:rPr>
          <w:sz w:val="22"/>
          <w:szCs w:val="22"/>
        </w:rPr>
      </w:pPr>
      <w:r>
        <w:rPr>
          <w:sz w:val="22"/>
          <w:szCs w:val="22"/>
        </w:rPr>
        <w:t>ansvarlig overfor generalforsamlingen og overfor NSF</w:t>
      </w:r>
      <w:r w:rsidR="00333463">
        <w:rPr>
          <w:sz w:val="22"/>
          <w:szCs w:val="22"/>
        </w:rPr>
        <w:t xml:space="preserve"> </w:t>
      </w:r>
      <w:r>
        <w:rPr>
          <w:sz w:val="22"/>
          <w:szCs w:val="22"/>
        </w:rPr>
        <w:t xml:space="preserve">s forbundsstyre, sistnevnte i forhold til </w:t>
      </w:r>
    </w:p>
    <w:p w:rsidR="00FB31D2" w:rsidRDefault="00FB31D2" w:rsidP="00FB31D2">
      <w:pPr>
        <w:pStyle w:val="Default"/>
        <w:rPr>
          <w:sz w:val="22"/>
          <w:szCs w:val="22"/>
        </w:rPr>
      </w:pPr>
      <w:r>
        <w:rPr>
          <w:sz w:val="22"/>
          <w:szCs w:val="22"/>
        </w:rPr>
        <w:t xml:space="preserve">de krav som må imøtekommes for å være en godkjent faggruppe i NSF. </w:t>
      </w:r>
    </w:p>
    <w:p w:rsidR="00FB31D2" w:rsidRDefault="00FB31D2" w:rsidP="00FB31D2">
      <w:pPr>
        <w:pStyle w:val="Default"/>
        <w:rPr>
          <w:sz w:val="22"/>
          <w:szCs w:val="22"/>
        </w:rPr>
      </w:pPr>
      <w:r>
        <w:rPr>
          <w:sz w:val="22"/>
          <w:szCs w:val="22"/>
        </w:rPr>
        <w:t xml:space="preserve">B. Styret skal: </w:t>
      </w:r>
    </w:p>
    <w:p w:rsidR="00FB31D2" w:rsidRDefault="00FB31D2" w:rsidP="00FB31D2">
      <w:pPr>
        <w:pStyle w:val="Default"/>
        <w:rPr>
          <w:sz w:val="22"/>
          <w:szCs w:val="22"/>
        </w:rPr>
      </w:pPr>
      <w:r>
        <w:rPr>
          <w:sz w:val="22"/>
          <w:szCs w:val="22"/>
        </w:rPr>
        <w:t xml:space="preserve">1. Lede faggruppens virksomhet og forvalte gruppens midler </w:t>
      </w:r>
    </w:p>
    <w:p w:rsidR="00FB31D2" w:rsidRDefault="00FB31D2" w:rsidP="00FB31D2">
      <w:pPr>
        <w:pStyle w:val="Default"/>
        <w:rPr>
          <w:sz w:val="22"/>
          <w:szCs w:val="22"/>
        </w:rPr>
      </w:pPr>
      <w:r>
        <w:rPr>
          <w:sz w:val="22"/>
          <w:szCs w:val="22"/>
        </w:rPr>
        <w:t xml:space="preserve">2. Fatte vedtak om årlige budsjett‐ og handlingsplaner, godkjenne årsberetning og årlige </w:t>
      </w:r>
    </w:p>
    <w:p w:rsidR="00FB31D2" w:rsidRDefault="00FB31D2" w:rsidP="00FB31D2">
      <w:pPr>
        <w:pStyle w:val="Default"/>
        <w:rPr>
          <w:sz w:val="22"/>
          <w:szCs w:val="22"/>
        </w:rPr>
      </w:pPr>
      <w:r>
        <w:rPr>
          <w:sz w:val="22"/>
          <w:szCs w:val="22"/>
        </w:rPr>
        <w:t>regnskaper. NSF</w:t>
      </w:r>
      <w:r w:rsidR="00333463">
        <w:rPr>
          <w:sz w:val="22"/>
          <w:szCs w:val="22"/>
        </w:rPr>
        <w:t xml:space="preserve"> </w:t>
      </w:r>
      <w:r>
        <w:rPr>
          <w:sz w:val="22"/>
          <w:szCs w:val="22"/>
        </w:rPr>
        <w:t xml:space="preserve">s generalsekretær skal underrettes om styrets vedtak </w:t>
      </w:r>
    </w:p>
    <w:p w:rsidR="00FB31D2" w:rsidRDefault="00FB31D2" w:rsidP="00FB31D2">
      <w:pPr>
        <w:pStyle w:val="Default"/>
        <w:rPr>
          <w:sz w:val="22"/>
          <w:szCs w:val="22"/>
        </w:rPr>
      </w:pPr>
      <w:r>
        <w:rPr>
          <w:sz w:val="22"/>
          <w:szCs w:val="22"/>
        </w:rPr>
        <w:t xml:space="preserve">3. Ta initiativ i sykepleiefaglige spørsmål som har betydning for faggruppens medlemmer </w:t>
      </w:r>
    </w:p>
    <w:p w:rsidR="00FB31D2" w:rsidRDefault="00FB31D2" w:rsidP="00FB31D2">
      <w:pPr>
        <w:pStyle w:val="Default"/>
        <w:rPr>
          <w:sz w:val="22"/>
          <w:szCs w:val="22"/>
        </w:rPr>
      </w:pPr>
      <w:r>
        <w:rPr>
          <w:sz w:val="22"/>
          <w:szCs w:val="22"/>
        </w:rPr>
        <w:t>4. Behandle innkomne saker fra enkeltmedlemmer, lokale faggrupper og NSF</w:t>
      </w:r>
      <w:r w:rsidR="00333463">
        <w:rPr>
          <w:sz w:val="22"/>
          <w:szCs w:val="22"/>
        </w:rPr>
        <w:t xml:space="preserve"> </w:t>
      </w:r>
      <w:r>
        <w:rPr>
          <w:sz w:val="22"/>
          <w:szCs w:val="22"/>
        </w:rPr>
        <w:t xml:space="preserve">s sentrale </w:t>
      </w:r>
    </w:p>
    <w:p w:rsidR="00FB31D2" w:rsidRDefault="00FB31D2" w:rsidP="00FB31D2">
      <w:pPr>
        <w:pStyle w:val="Default"/>
        <w:rPr>
          <w:sz w:val="22"/>
          <w:szCs w:val="22"/>
        </w:rPr>
      </w:pPr>
      <w:r>
        <w:rPr>
          <w:sz w:val="22"/>
          <w:szCs w:val="22"/>
        </w:rPr>
        <w:t xml:space="preserve">organer </w:t>
      </w:r>
    </w:p>
    <w:p w:rsidR="00FB31D2" w:rsidRDefault="00FB31D2" w:rsidP="00FB31D2">
      <w:pPr>
        <w:pStyle w:val="Default"/>
        <w:rPr>
          <w:sz w:val="22"/>
          <w:szCs w:val="22"/>
        </w:rPr>
      </w:pPr>
      <w:r>
        <w:rPr>
          <w:sz w:val="22"/>
          <w:szCs w:val="22"/>
        </w:rPr>
        <w:t xml:space="preserve">5. Oppnevne ad hoc utvalg for særlige oppdrag </w:t>
      </w:r>
    </w:p>
    <w:p w:rsidR="00FB31D2" w:rsidRDefault="00FB31D2" w:rsidP="00FB31D2">
      <w:pPr>
        <w:pStyle w:val="Default"/>
        <w:rPr>
          <w:sz w:val="22"/>
          <w:szCs w:val="22"/>
        </w:rPr>
      </w:pPr>
      <w:r>
        <w:rPr>
          <w:sz w:val="22"/>
          <w:szCs w:val="22"/>
        </w:rPr>
        <w:t xml:space="preserve">6. Påse at faggruppens vedtekter til enhver tid er i samsvar med faggruppenes </w:t>
      </w:r>
    </w:p>
    <w:p w:rsidR="00FB31D2" w:rsidRDefault="00FB31D2" w:rsidP="00FB31D2">
      <w:pPr>
        <w:pStyle w:val="Default"/>
        <w:rPr>
          <w:sz w:val="22"/>
          <w:szCs w:val="22"/>
        </w:rPr>
      </w:pPr>
      <w:r>
        <w:rPr>
          <w:sz w:val="22"/>
          <w:szCs w:val="22"/>
        </w:rPr>
        <w:t>vedtektsmodell og prinsipper nedfelt i NSF</w:t>
      </w:r>
      <w:r w:rsidR="00333463">
        <w:rPr>
          <w:sz w:val="22"/>
          <w:szCs w:val="22"/>
        </w:rPr>
        <w:t xml:space="preserve"> </w:t>
      </w:r>
      <w:r>
        <w:rPr>
          <w:sz w:val="22"/>
          <w:szCs w:val="22"/>
        </w:rPr>
        <w:t xml:space="preserve">s vedtekter. </w:t>
      </w:r>
    </w:p>
    <w:p w:rsidR="00FB31D2" w:rsidRDefault="00FB31D2" w:rsidP="00FB31D2">
      <w:pPr>
        <w:pStyle w:val="Default"/>
        <w:rPr>
          <w:sz w:val="22"/>
          <w:szCs w:val="22"/>
        </w:rPr>
      </w:pPr>
      <w:r>
        <w:rPr>
          <w:sz w:val="22"/>
          <w:szCs w:val="22"/>
        </w:rPr>
        <w:t>7. Oppnevne nye medlemmer og vara</w:t>
      </w:r>
      <w:r w:rsidR="00685468">
        <w:rPr>
          <w:sz w:val="22"/>
          <w:szCs w:val="22"/>
        </w:rPr>
        <w:t xml:space="preserve"> </w:t>
      </w:r>
      <w:r>
        <w:rPr>
          <w:sz w:val="22"/>
          <w:szCs w:val="22"/>
        </w:rPr>
        <w:t xml:space="preserve">medlemmer av nominasjonskomiteen, dersom så </w:t>
      </w:r>
    </w:p>
    <w:p w:rsidR="00FB31D2" w:rsidRDefault="00FB31D2" w:rsidP="00FB31D2">
      <w:pPr>
        <w:pStyle w:val="Default"/>
        <w:rPr>
          <w:sz w:val="22"/>
          <w:szCs w:val="22"/>
        </w:rPr>
      </w:pPr>
      <w:r>
        <w:rPr>
          <w:sz w:val="22"/>
          <w:szCs w:val="22"/>
        </w:rPr>
        <w:t>mange medlemmer/vara</w:t>
      </w:r>
      <w:r w:rsidR="00685468">
        <w:rPr>
          <w:sz w:val="22"/>
          <w:szCs w:val="22"/>
        </w:rPr>
        <w:t xml:space="preserve"> </w:t>
      </w:r>
      <w:r>
        <w:rPr>
          <w:sz w:val="22"/>
          <w:szCs w:val="22"/>
        </w:rPr>
        <w:t xml:space="preserve">medlemmer har fått varig forfall at komiteen ikke lenger er </w:t>
      </w:r>
    </w:p>
    <w:p w:rsidR="00FB31D2" w:rsidRDefault="00FB31D2" w:rsidP="00FB31D2">
      <w:pPr>
        <w:pStyle w:val="Default"/>
        <w:rPr>
          <w:sz w:val="22"/>
          <w:szCs w:val="22"/>
        </w:rPr>
      </w:pPr>
      <w:r>
        <w:rPr>
          <w:sz w:val="22"/>
          <w:szCs w:val="22"/>
        </w:rPr>
        <w:t xml:space="preserve">funksjonsdyktig. </w:t>
      </w:r>
    </w:p>
    <w:p w:rsidR="00FB31D2" w:rsidRDefault="00FB31D2" w:rsidP="00FB31D2">
      <w:pPr>
        <w:pStyle w:val="Default"/>
        <w:rPr>
          <w:sz w:val="22"/>
          <w:szCs w:val="22"/>
        </w:rPr>
      </w:pPr>
      <w:r>
        <w:rPr>
          <w:sz w:val="22"/>
          <w:szCs w:val="22"/>
        </w:rPr>
        <w:t xml:space="preserve">C. Valg og sammensetning: </w:t>
      </w:r>
    </w:p>
    <w:p w:rsidR="00FB31D2" w:rsidRDefault="00FB31D2" w:rsidP="00FB31D2">
      <w:pPr>
        <w:pStyle w:val="Default"/>
        <w:rPr>
          <w:sz w:val="22"/>
          <w:szCs w:val="22"/>
        </w:rPr>
      </w:pPr>
      <w:r>
        <w:rPr>
          <w:sz w:val="22"/>
          <w:szCs w:val="22"/>
        </w:rPr>
        <w:t xml:space="preserve">1. Styret består av leder, nestleder, </w:t>
      </w:r>
      <w:r w:rsidR="00D2041B">
        <w:rPr>
          <w:sz w:val="22"/>
          <w:szCs w:val="22"/>
        </w:rPr>
        <w:t>3</w:t>
      </w:r>
      <w:r>
        <w:rPr>
          <w:sz w:val="22"/>
          <w:szCs w:val="22"/>
        </w:rPr>
        <w:t xml:space="preserve"> medlemmer og </w:t>
      </w:r>
      <w:r w:rsidR="00D2041B">
        <w:rPr>
          <w:sz w:val="22"/>
          <w:szCs w:val="22"/>
        </w:rPr>
        <w:t>3</w:t>
      </w:r>
      <w:r>
        <w:rPr>
          <w:sz w:val="22"/>
          <w:szCs w:val="22"/>
        </w:rPr>
        <w:t xml:space="preserve"> vara</w:t>
      </w:r>
      <w:r w:rsidR="00685468">
        <w:rPr>
          <w:sz w:val="22"/>
          <w:szCs w:val="22"/>
        </w:rPr>
        <w:t xml:space="preserve"> </w:t>
      </w:r>
      <w:r>
        <w:rPr>
          <w:sz w:val="22"/>
          <w:szCs w:val="22"/>
        </w:rPr>
        <w:t xml:space="preserve">medlemmer. Nestleder velges av og blant styrets medlemmer. For øvrig konstituerer styret seg selv </w:t>
      </w:r>
    </w:p>
    <w:p w:rsidR="00FB31D2" w:rsidRDefault="00FB31D2" w:rsidP="00FB31D2">
      <w:pPr>
        <w:pStyle w:val="Default"/>
        <w:rPr>
          <w:sz w:val="22"/>
          <w:szCs w:val="22"/>
        </w:rPr>
      </w:pPr>
      <w:r>
        <w:rPr>
          <w:sz w:val="22"/>
          <w:szCs w:val="22"/>
        </w:rPr>
        <w:t xml:space="preserve">2. Styret velges av generalforsamlingen for en periode av to (eventuelt fire) år. Gjenvalg </w:t>
      </w:r>
    </w:p>
    <w:p w:rsidR="00FB31D2" w:rsidRDefault="00FB31D2" w:rsidP="00FB31D2">
      <w:pPr>
        <w:pStyle w:val="Default"/>
        <w:rPr>
          <w:sz w:val="22"/>
          <w:szCs w:val="22"/>
        </w:rPr>
      </w:pPr>
      <w:r>
        <w:rPr>
          <w:sz w:val="22"/>
          <w:szCs w:val="22"/>
        </w:rPr>
        <w:t xml:space="preserve">kan skje </w:t>
      </w:r>
    </w:p>
    <w:p w:rsidR="00FB31D2" w:rsidRDefault="00FB31D2" w:rsidP="00FB31D2">
      <w:pPr>
        <w:pStyle w:val="Default"/>
        <w:rPr>
          <w:sz w:val="22"/>
          <w:szCs w:val="22"/>
        </w:rPr>
      </w:pPr>
      <w:r>
        <w:rPr>
          <w:sz w:val="22"/>
          <w:szCs w:val="22"/>
        </w:rPr>
        <w:t>3. Leder, styremedlemmer og vara</w:t>
      </w:r>
      <w:r w:rsidR="00685468">
        <w:rPr>
          <w:sz w:val="22"/>
          <w:szCs w:val="22"/>
        </w:rPr>
        <w:t xml:space="preserve"> </w:t>
      </w:r>
      <w:r>
        <w:rPr>
          <w:sz w:val="22"/>
          <w:szCs w:val="22"/>
        </w:rPr>
        <w:t xml:space="preserve">medlemmer velges skriftlig ved egne valg </w:t>
      </w:r>
    </w:p>
    <w:p w:rsidR="00FB31D2" w:rsidRDefault="00FB31D2" w:rsidP="00FB31D2">
      <w:pPr>
        <w:pStyle w:val="Default"/>
        <w:rPr>
          <w:sz w:val="22"/>
          <w:szCs w:val="22"/>
        </w:rPr>
      </w:pPr>
      <w:r>
        <w:rPr>
          <w:sz w:val="22"/>
          <w:szCs w:val="22"/>
        </w:rPr>
        <w:t xml:space="preserve">4. Dersom leder får varig forfall, fungerer nestleder som faggruppens leder ut valgperioden </w:t>
      </w:r>
    </w:p>
    <w:p w:rsidR="00FB31D2" w:rsidRDefault="00FB31D2" w:rsidP="00FB31D2">
      <w:pPr>
        <w:pStyle w:val="Default"/>
        <w:rPr>
          <w:sz w:val="22"/>
          <w:szCs w:val="22"/>
        </w:rPr>
      </w:pPr>
      <w:r>
        <w:rPr>
          <w:sz w:val="22"/>
          <w:szCs w:val="22"/>
        </w:rPr>
        <w:t>5. NSF</w:t>
      </w:r>
      <w:r w:rsidR="004F45AE">
        <w:rPr>
          <w:sz w:val="22"/>
          <w:szCs w:val="22"/>
        </w:rPr>
        <w:t xml:space="preserve"> </w:t>
      </w:r>
      <w:r>
        <w:rPr>
          <w:sz w:val="22"/>
          <w:szCs w:val="22"/>
        </w:rPr>
        <w:t xml:space="preserve">s generalsekretær skal til enhver tid være underrettet om sammensetning av faggruppens styre. </w:t>
      </w:r>
    </w:p>
    <w:p w:rsidR="00FB31D2" w:rsidRDefault="00FB31D2" w:rsidP="00FB31D2">
      <w:pPr>
        <w:pStyle w:val="Default"/>
        <w:rPr>
          <w:sz w:val="22"/>
          <w:szCs w:val="22"/>
        </w:rPr>
      </w:pPr>
      <w:r>
        <w:rPr>
          <w:sz w:val="22"/>
          <w:szCs w:val="22"/>
        </w:rPr>
        <w:t>D. Ny</w:t>
      </w:r>
      <w:r w:rsidR="004F45AE">
        <w:rPr>
          <w:sz w:val="22"/>
          <w:szCs w:val="22"/>
        </w:rPr>
        <w:t xml:space="preserve"> </w:t>
      </w:r>
      <w:r>
        <w:rPr>
          <w:sz w:val="22"/>
          <w:szCs w:val="22"/>
        </w:rPr>
        <w:t xml:space="preserve">valg: </w:t>
      </w:r>
    </w:p>
    <w:p w:rsidR="00FB31D2" w:rsidRDefault="00FB31D2" w:rsidP="00FB31D2">
      <w:pPr>
        <w:pStyle w:val="Default"/>
        <w:rPr>
          <w:sz w:val="22"/>
          <w:szCs w:val="22"/>
        </w:rPr>
      </w:pPr>
      <w:r>
        <w:rPr>
          <w:sz w:val="22"/>
          <w:szCs w:val="22"/>
        </w:rPr>
        <w:t>Dersom så mange medlemmer/vara</w:t>
      </w:r>
      <w:r w:rsidR="00685468">
        <w:rPr>
          <w:sz w:val="22"/>
          <w:szCs w:val="22"/>
        </w:rPr>
        <w:t xml:space="preserve"> </w:t>
      </w:r>
      <w:r>
        <w:rPr>
          <w:sz w:val="22"/>
          <w:szCs w:val="22"/>
        </w:rPr>
        <w:t xml:space="preserve">medlemmer i styret får varig forfall i løpet av </w:t>
      </w:r>
    </w:p>
    <w:p w:rsidR="00FB31D2" w:rsidRDefault="00FB31D2" w:rsidP="00FB31D2">
      <w:pPr>
        <w:pStyle w:val="Default"/>
        <w:rPr>
          <w:sz w:val="22"/>
          <w:szCs w:val="22"/>
        </w:rPr>
      </w:pPr>
      <w:r>
        <w:rPr>
          <w:sz w:val="22"/>
          <w:szCs w:val="22"/>
        </w:rPr>
        <w:t xml:space="preserve">generalforsamlingsperioden at styret ikke lenger er funksjonsdyktig, skal </w:t>
      </w:r>
    </w:p>
    <w:p w:rsidR="00FB31D2" w:rsidRDefault="00FB31D2" w:rsidP="00FB31D2">
      <w:pPr>
        <w:pStyle w:val="Default"/>
        <w:rPr>
          <w:sz w:val="22"/>
          <w:szCs w:val="22"/>
        </w:rPr>
      </w:pPr>
      <w:r>
        <w:rPr>
          <w:sz w:val="22"/>
          <w:szCs w:val="22"/>
        </w:rPr>
        <w:t xml:space="preserve">nominasjonskomiteen administrere suppleringsvalg, basert på uravstemning blant stemmeberettigete medlemmer. </w:t>
      </w:r>
    </w:p>
    <w:p w:rsidR="00FB31D2" w:rsidRDefault="00FB31D2" w:rsidP="00FB31D2">
      <w:pPr>
        <w:pStyle w:val="Default"/>
        <w:rPr>
          <w:sz w:val="22"/>
          <w:szCs w:val="22"/>
        </w:rPr>
      </w:pPr>
      <w:r>
        <w:rPr>
          <w:sz w:val="22"/>
          <w:szCs w:val="22"/>
        </w:rPr>
        <w:t xml:space="preserve">E. Styremøter: </w:t>
      </w:r>
    </w:p>
    <w:p w:rsidR="00FB31D2" w:rsidRDefault="00FB31D2" w:rsidP="00FB31D2">
      <w:pPr>
        <w:pStyle w:val="Default"/>
        <w:rPr>
          <w:sz w:val="22"/>
          <w:szCs w:val="22"/>
        </w:rPr>
      </w:pPr>
      <w:r>
        <w:rPr>
          <w:sz w:val="22"/>
          <w:szCs w:val="22"/>
        </w:rPr>
        <w:t xml:space="preserve">1. Styremøter holdes </w:t>
      </w:r>
      <w:r w:rsidR="00FB0D9D">
        <w:rPr>
          <w:sz w:val="22"/>
          <w:szCs w:val="22"/>
        </w:rPr>
        <w:t xml:space="preserve">minst </w:t>
      </w:r>
      <w:r w:rsidR="00FB0D9D" w:rsidRPr="004F45AE">
        <w:rPr>
          <w:color w:val="auto"/>
          <w:sz w:val="22"/>
          <w:szCs w:val="22"/>
        </w:rPr>
        <w:t>2</w:t>
      </w:r>
      <w:r w:rsidRPr="004F45AE">
        <w:rPr>
          <w:color w:val="auto"/>
          <w:sz w:val="22"/>
          <w:szCs w:val="22"/>
        </w:rPr>
        <w:t xml:space="preserve"> g</w:t>
      </w:r>
      <w:r>
        <w:rPr>
          <w:sz w:val="22"/>
          <w:szCs w:val="22"/>
        </w:rPr>
        <w:t xml:space="preserve">anger årlig, og ellers så ofte lederen eller minst tre av styrets medlemmer finner det nødvendig. Det skal føres protokoll fra styrets møter </w:t>
      </w:r>
    </w:p>
    <w:p w:rsidR="00FB31D2" w:rsidRDefault="00FB31D2" w:rsidP="00FB31D2">
      <w:pPr>
        <w:pStyle w:val="Default"/>
        <w:rPr>
          <w:sz w:val="22"/>
          <w:szCs w:val="22"/>
        </w:rPr>
      </w:pPr>
      <w:r>
        <w:rPr>
          <w:sz w:val="22"/>
          <w:szCs w:val="22"/>
        </w:rPr>
        <w:t xml:space="preserve">2. Innkalling til møte, saksliste, nødvendige bilag og protokoll fra foregående møte skal i </w:t>
      </w:r>
    </w:p>
    <w:p w:rsidR="00FB31D2" w:rsidRDefault="00FB31D2" w:rsidP="00FB31D2">
      <w:pPr>
        <w:pStyle w:val="Default"/>
        <w:rPr>
          <w:sz w:val="22"/>
          <w:szCs w:val="22"/>
        </w:rPr>
      </w:pPr>
      <w:r>
        <w:rPr>
          <w:sz w:val="22"/>
          <w:szCs w:val="22"/>
        </w:rPr>
        <w:t>alminnelighet være sendt medlemmer og vara</w:t>
      </w:r>
      <w:r w:rsidR="00685468">
        <w:rPr>
          <w:sz w:val="22"/>
          <w:szCs w:val="22"/>
        </w:rPr>
        <w:t xml:space="preserve"> </w:t>
      </w:r>
      <w:r>
        <w:rPr>
          <w:sz w:val="22"/>
          <w:szCs w:val="22"/>
        </w:rPr>
        <w:t xml:space="preserve">medlemmer minst </w:t>
      </w:r>
      <w:r w:rsidR="00FB0D9D" w:rsidRPr="004F45AE">
        <w:rPr>
          <w:color w:val="auto"/>
          <w:sz w:val="22"/>
          <w:szCs w:val="22"/>
        </w:rPr>
        <w:t>3</w:t>
      </w:r>
      <w:r w:rsidR="00685468">
        <w:rPr>
          <w:color w:val="FF0000"/>
          <w:sz w:val="22"/>
          <w:szCs w:val="22"/>
        </w:rPr>
        <w:t xml:space="preserve"> </w:t>
      </w:r>
      <w:r>
        <w:rPr>
          <w:sz w:val="22"/>
          <w:szCs w:val="22"/>
        </w:rPr>
        <w:t xml:space="preserve">uker før møtet </w:t>
      </w:r>
    </w:p>
    <w:p w:rsidR="00FB31D2" w:rsidRDefault="00FB31D2" w:rsidP="00FB31D2">
      <w:pPr>
        <w:pStyle w:val="Default"/>
        <w:rPr>
          <w:sz w:val="22"/>
          <w:szCs w:val="22"/>
        </w:rPr>
      </w:pPr>
      <w:r>
        <w:rPr>
          <w:sz w:val="22"/>
          <w:szCs w:val="22"/>
        </w:rPr>
        <w:t xml:space="preserve">holdes. </w:t>
      </w:r>
    </w:p>
    <w:p w:rsidR="00FB31D2" w:rsidRDefault="00FB31D2" w:rsidP="00FB31D2">
      <w:pPr>
        <w:pStyle w:val="Default"/>
        <w:rPr>
          <w:sz w:val="22"/>
          <w:szCs w:val="22"/>
        </w:rPr>
      </w:pPr>
      <w:r>
        <w:rPr>
          <w:sz w:val="22"/>
          <w:szCs w:val="22"/>
        </w:rPr>
        <w:t xml:space="preserve">3. Styret er beslutningsdyktig når minst 2/3 av totalt antall stemmeberettigete medlemmer </w:t>
      </w:r>
    </w:p>
    <w:p w:rsidR="00FB31D2" w:rsidRDefault="00FB31D2" w:rsidP="00FB31D2">
      <w:pPr>
        <w:pStyle w:val="Default"/>
        <w:rPr>
          <w:sz w:val="22"/>
          <w:szCs w:val="22"/>
        </w:rPr>
      </w:pPr>
      <w:r>
        <w:rPr>
          <w:sz w:val="22"/>
          <w:szCs w:val="22"/>
        </w:rPr>
        <w:t>og vara</w:t>
      </w:r>
      <w:r w:rsidR="00685468">
        <w:rPr>
          <w:sz w:val="22"/>
          <w:szCs w:val="22"/>
        </w:rPr>
        <w:t xml:space="preserve"> </w:t>
      </w:r>
      <w:r>
        <w:rPr>
          <w:sz w:val="22"/>
          <w:szCs w:val="22"/>
        </w:rPr>
        <w:t xml:space="preserve">medlemmer er til stede </w:t>
      </w:r>
    </w:p>
    <w:p w:rsidR="00FB31D2" w:rsidRDefault="00FB31D2" w:rsidP="00FB31D2">
      <w:pPr>
        <w:pStyle w:val="Default"/>
        <w:rPr>
          <w:sz w:val="22"/>
          <w:szCs w:val="22"/>
        </w:rPr>
      </w:pPr>
      <w:r>
        <w:rPr>
          <w:sz w:val="22"/>
          <w:szCs w:val="22"/>
        </w:rPr>
        <w:t xml:space="preserve">4. Alle avgjørelser treffes ved alminnelig flertall, med mindre annet er bestemt i faggruppens vedtekter. I tilfelle stemmelikhet er lederens stemme avgjørende. </w:t>
      </w:r>
    </w:p>
    <w:p w:rsidR="00FB31D2" w:rsidRDefault="00FB31D2" w:rsidP="00FB31D2">
      <w:pPr>
        <w:pStyle w:val="Default"/>
        <w:pageBreakBefore/>
        <w:rPr>
          <w:sz w:val="23"/>
          <w:szCs w:val="23"/>
        </w:rPr>
      </w:pPr>
      <w:r>
        <w:rPr>
          <w:b/>
          <w:bCs/>
          <w:sz w:val="23"/>
          <w:szCs w:val="23"/>
        </w:rPr>
        <w:lastRenderedPageBreak/>
        <w:t xml:space="preserve">§ 6 Nominasjonskomiteen </w:t>
      </w:r>
    </w:p>
    <w:p w:rsidR="00FB31D2" w:rsidRDefault="00FB31D2" w:rsidP="00FB31D2">
      <w:pPr>
        <w:pStyle w:val="Default"/>
        <w:rPr>
          <w:sz w:val="22"/>
          <w:szCs w:val="22"/>
        </w:rPr>
      </w:pPr>
      <w:r>
        <w:rPr>
          <w:sz w:val="22"/>
          <w:szCs w:val="22"/>
        </w:rPr>
        <w:t xml:space="preserve">A. Mandat: </w:t>
      </w:r>
    </w:p>
    <w:p w:rsidR="00FB31D2" w:rsidRDefault="00FB31D2" w:rsidP="00FB31D2">
      <w:pPr>
        <w:pStyle w:val="Default"/>
        <w:rPr>
          <w:sz w:val="22"/>
          <w:szCs w:val="22"/>
        </w:rPr>
      </w:pPr>
      <w:r>
        <w:rPr>
          <w:sz w:val="22"/>
          <w:szCs w:val="22"/>
        </w:rPr>
        <w:t xml:space="preserve">Nominasjonskomiteen innstiller for valg som skal skje under generalforsamlingen. </w:t>
      </w:r>
    </w:p>
    <w:p w:rsidR="00FB31D2" w:rsidRDefault="00FB31D2" w:rsidP="00FB31D2">
      <w:pPr>
        <w:pStyle w:val="Default"/>
        <w:rPr>
          <w:sz w:val="22"/>
          <w:szCs w:val="22"/>
        </w:rPr>
      </w:pPr>
      <w:r>
        <w:rPr>
          <w:sz w:val="22"/>
          <w:szCs w:val="22"/>
        </w:rPr>
        <w:t xml:space="preserve">Innstillingen skal foreligge ved generalforsamlingens åpning. For øvrig skal </w:t>
      </w:r>
    </w:p>
    <w:p w:rsidR="00FB31D2" w:rsidRDefault="00FB31D2" w:rsidP="00FB31D2">
      <w:pPr>
        <w:pStyle w:val="Default"/>
        <w:rPr>
          <w:sz w:val="22"/>
          <w:szCs w:val="22"/>
        </w:rPr>
      </w:pPr>
      <w:r>
        <w:rPr>
          <w:sz w:val="22"/>
          <w:szCs w:val="22"/>
        </w:rPr>
        <w:t xml:space="preserve">nominasjonskomiteen utføre sin funksjon i samsvar med valgreglement godkjent av </w:t>
      </w:r>
    </w:p>
    <w:p w:rsidR="00FB31D2" w:rsidRDefault="00FB31D2" w:rsidP="00FB31D2">
      <w:pPr>
        <w:pStyle w:val="Default"/>
        <w:rPr>
          <w:sz w:val="22"/>
          <w:szCs w:val="22"/>
        </w:rPr>
      </w:pPr>
      <w:r>
        <w:rPr>
          <w:sz w:val="22"/>
          <w:szCs w:val="22"/>
        </w:rPr>
        <w:t xml:space="preserve">generalforsamlingen. Valgreglementet skal være i samsvar med de prinsipper som gjelder </w:t>
      </w:r>
    </w:p>
    <w:p w:rsidR="00FB31D2" w:rsidRDefault="00FB31D2" w:rsidP="00FB31D2">
      <w:pPr>
        <w:pStyle w:val="Default"/>
        <w:rPr>
          <w:sz w:val="22"/>
          <w:szCs w:val="22"/>
        </w:rPr>
      </w:pPr>
      <w:r>
        <w:rPr>
          <w:sz w:val="22"/>
          <w:szCs w:val="22"/>
        </w:rPr>
        <w:t>for valg under NSF</w:t>
      </w:r>
      <w:r w:rsidR="004F45AE">
        <w:rPr>
          <w:sz w:val="22"/>
          <w:szCs w:val="22"/>
        </w:rPr>
        <w:t xml:space="preserve"> </w:t>
      </w:r>
      <w:r>
        <w:rPr>
          <w:sz w:val="22"/>
          <w:szCs w:val="22"/>
        </w:rPr>
        <w:t xml:space="preserve">s landsmøte. </w:t>
      </w:r>
    </w:p>
    <w:p w:rsidR="00FB31D2" w:rsidRDefault="00FB31D2" w:rsidP="00FB31D2">
      <w:pPr>
        <w:pStyle w:val="Default"/>
        <w:rPr>
          <w:sz w:val="22"/>
          <w:szCs w:val="22"/>
        </w:rPr>
      </w:pPr>
      <w:r>
        <w:rPr>
          <w:sz w:val="22"/>
          <w:szCs w:val="22"/>
        </w:rPr>
        <w:t xml:space="preserve">B. Sammensetning: </w:t>
      </w:r>
    </w:p>
    <w:p w:rsidR="00FB31D2" w:rsidRDefault="00FB31D2" w:rsidP="00FB31D2">
      <w:pPr>
        <w:pStyle w:val="Default"/>
        <w:rPr>
          <w:sz w:val="22"/>
          <w:szCs w:val="22"/>
        </w:rPr>
      </w:pPr>
      <w:r>
        <w:rPr>
          <w:sz w:val="22"/>
          <w:szCs w:val="22"/>
        </w:rPr>
        <w:t xml:space="preserve">Nominasjonskomiteen velges av generalforsamlingen og består av leder, minimum 2 </w:t>
      </w:r>
    </w:p>
    <w:p w:rsidR="00FB31D2" w:rsidRDefault="00FB31D2" w:rsidP="00FB31D2">
      <w:pPr>
        <w:pStyle w:val="Default"/>
        <w:rPr>
          <w:sz w:val="22"/>
          <w:szCs w:val="22"/>
        </w:rPr>
      </w:pPr>
      <w:r>
        <w:rPr>
          <w:sz w:val="22"/>
          <w:szCs w:val="22"/>
        </w:rPr>
        <w:t>medlemmer og minimum 2 vara</w:t>
      </w:r>
      <w:r w:rsidR="00685468">
        <w:rPr>
          <w:sz w:val="22"/>
          <w:szCs w:val="22"/>
        </w:rPr>
        <w:t xml:space="preserve"> </w:t>
      </w:r>
      <w:r>
        <w:rPr>
          <w:sz w:val="22"/>
          <w:szCs w:val="22"/>
        </w:rPr>
        <w:t xml:space="preserve">medlemmer. Valget gjennomføres uten forutgående </w:t>
      </w:r>
    </w:p>
    <w:p w:rsidR="00FB31D2" w:rsidRDefault="00FB31D2" w:rsidP="00FB31D2">
      <w:pPr>
        <w:pStyle w:val="Default"/>
        <w:rPr>
          <w:sz w:val="22"/>
          <w:szCs w:val="22"/>
        </w:rPr>
      </w:pPr>
      <w:r>
        <w:rPr>
          <w:sz w:val="22"/>
          <w:szCs w:val="22"/>
        </w:rPr>
        <w:t xml:space="preserve">innstilling. Nestleder velges av og blant nominasjonskomiteens medlemmer. </w:t>
      </w:r>
    </w:p>
    <w:p w:rsidR="00FB31D2" w:rsidRDefault="00FB31D2" w:rsidP="00FB31D2">
      <w:pPr>
        <w:pStyle w:val="Default"/>
        <w:rPr>
          <w:sz w:val="22"/>
          <w:szCs w:val="22"/>
        </w:rPr>
      </w:pPr>
      <w:r>
        <w:rPr>
          <w:sz w:val="22"/>
          <w:szCs w:val="22"/>
        </w:rPr>
        <w:t xml:space="preserve">C. Funksjonstid: </w:t>
      </w:r>
    </w:p>
    <w:p w:rsidR="00FB31D2" w:rsidRDefault="00FB31D2" w:rsidP="00FB31D2">
      <w:pPr>
        <w:pStyle w:val="Default"/>
        <w:rPr>
          <w:sz w:val="22"/>
          <w:szCs w:val="22"/>
        </w:rPr>
      </w:pPr>
      <w:r>
        <w:rPr>
          <w:sz w:val="22"/>
          <w:szCs w:val="22"/>
        </w:rPr>
        <w:t xml:space="preserve">Nominasjonskomiteen trer i funksjon etter generalforsamlingen og fungerer fram til neste generalforsamlings avslutning. </w:t>
      </w:r>
    </w:p>
    <w:p w:rsidR="00FB31D2" w:rsidRDefault="00FB31D2" w:rsidP="00FB31D2">
      <w:pPr>
        <w:pStyle w:val="Default"/>
        <w:rPr>
          <w:sz w:val="23"/>
          <w:szCs w:val="23"/>
        </w:rPr>
      </w:pPr>
      <w:r>
        <w:rPr>
          <w:b/>
          <w:bCs/>
          <w:sz w:val="23"/>
          <w:szCs w:val="23"/>
        </w:rPr>
        <w:t xml:space="preserve">§ 7 Lokale faggrupper </w:t>
      </w:r>
    </w:p>
    <w:p w:rsidR="00FB31D2" w:rsidRDefault="00FB31D2" w:rsidP="00FB31D2">
      <w:pPr>
        <w:pStyle w:val="Default"/>
        <w:rPr>
          <w:sz w:val="22"/>
          <w:szCs w:val="22"/>
        </w:rPr>
      </w:pPr>
      <w:r>
        <w:rPr>
          <w:sz w:val="22"/>
          <w:szCs w:val="22"/>
        </w:rPr>
        <w:t xml:space="preserve">A. Generelt: </w:t>
      </w:r>
    </w:p>
    <w:p w:rsidR="00FB31D2" w:rsidRDefault="00FB31D2" w:rsidP="00FB31D2">
      <w:pPr>
        <w:pStyle w:val="Default"/>
        <w:rPr>
          <w:sz w:val="22"/>
          <w:szCs w:val="22"/>
        </w:rPr>
      </w:pPr>
      <w:r>
        <w:rPr>
          <w:sz w:val="22"/>
          <w:szCs w:val="22"/>
        </w:rPr>
        <w:t xml:space="preserve">Faggruppen kan organiseres med eller uten lokale faggrupper. Ved etablering av lokale </w:t>
      </w:r>
    </w:p>
    <w:p w:rsidR="00FB31D2" w:rsidRDefault="00FB31D2" w:rsidP="00FB31D2">
      <w:pPr>
        <w:pStyle w:val="Default"/>
        <w:rPr>
          <w:sz w:val="22"/>
          <w:szCs w:val="22"/>
        </w:rPr>
      </w:pPr>
      <w:r>
        <w:rPr>
          <w:sz w:val="22"/>
          <w:szCs w:val="22"/>
        </w:rPr>
        <w:t>faggrupper skal disse avgrenses i henhold til NSF</w:t>
      </w:r>
      <w:r w:rsidR="004F45AE">
        <w:rPr>
          <w:sz w:val="22"/>
          <w:szCs w:val="22"/>
        </w:rPr>
        <w:t xml:space="preserve"> </w:t>
      </w:r>
      <w:r>
        <w:rPr>
          <w:sz w:val="22"/>
          <w:szCs w:val="22"/>
        </w:rPr>
        <w:t xml:space="preserve">s lokale struktur (fylkesledd). Lokale </w:t>
      </w:r>
    </w:p>
    <w:p w:rsidR="00FB31D2" w:rsidRDefault="00FB31D2" w:rsidP="00FB31D2">
      <w:pPr>
        <w:pStyle w:val="Default"/>
        <w:rPr>
          <w:sz w:val="22"/>
          <w:szCs w:val="22"/>
        </w:rPr>
      </w:pPr>
      <w:r>
        <w:rPr>
          <w:sz w:val="22"/>
          <w:szCs w:val="22"/>
        </w:rPr>
        <w:t>faggrupper etableres innen de enkelte fylkesledd, slik faggruppens styre bestemmer. Styret kan beslutte at lokale faggrupper også kan etableres på tvers av fylkesgrensene. NSF</w:t>
      </w:r>
      <w:r w:rsidR="004F45AE">
        <w:rPr>
          <w:sz w:val="22"/>
          <w:szCs w:val="22"/>
        </w:rPr>
        <w:t xml:space="preserve"> </w:t>
      </w:r>
      <w:r>
        <w:rPr>
          <w:sz w:val="22"/>
          <w:szCs w:val="22"/>
        </w:rPr>
        <w:t xml:space="preserve">s generalsekretær skal til enhver tid være underrettet om lokal struktur for faggruppen. </w:t>
      </w:r>
    </w:p>
    <w:p w:rsidR="00FB31D2" w:rsidRDefault="00FB31D2" w:rsidP="00FB31D2">
      <w:pPr>
        <w:pStyle w:val="Default"/>
        <w:rPr>
          <w:sz w:val="22"/>
          <w:szCs w:val="22"/>
        </w:rPr>
      </w:pPr>
      <w:r>
        <w:rPr>
          <w:sz w:val="22"/>
          <w:szCs w:val="22"/>
        </w:rPr>
        <w:t xml:space="preserve">Faggruppens styre godkjenner også eventuell oppløsning av en lokal faggruppe. Eventuelle gjenværende midler tilfaller faggruppen. </w:t>
      </w:r>
    </w:p>
    <w:p w:rsidR="00FB31D2" w:rsidRDefault="00FB31D2" w:rsidP="00FB31D2">
      <w:pPr>
        <w:pStyle w:val="Default"/>
        <w:rPr>
          <w:sz w:val="22"/>
          <w:szCs w:val="22"/>
        </w:rPr>
      </w:pPr>
      <w:r>
        <w:rPr>
          <w:sz w:val="22"/>
          <w:szCs w:val="22"/>
        </w:rPr>
        <w:t xml:space="preserve">B. Lokale besluttende organer: </w:t>
      </w:r>
    </w:p>
    <w:p w:rsidR="00FB31D2" w:rsidRDefault="00FB31D2" w:rsidP="00FB31D2">
      <w:pPr>
        <w:pStyle w:val="Default"/>
        <w:rPr>
          <w:sz w:val="22"/>
          <w:szCs w:val="22"/>
        </w:rPr>
      </w:pPr>
      <w:r>
        <w:rPr>
          <w:sz w:val="22"/>
          <w:szCs w:val="22"/>
        </w:rPr>
        <w:t xml:space="preserve">Lokale faggrupper skal struktureres med årsmøte (minimum hvert annet år), som velger et styre som utøvende organ mellom årsmøtene. </w:t>
      </w:r>
    </w:p>
    <w:p w:rsidR="00FB31D2" w:rsidRDefault="00FB31D2" w:rsidP="00FB31D2">
      <w:pPr>
        <w:pStyle w:val="Default"/>
        <w:rPr>
          <w:sz w:val="22"/>
          <w:szCs w:val="22"/>
        </w:rPr>
      </w:pPr>
      <w:r>
        <w:rPr>
          <w:sz w:val="22"/>
          <w:szCs w:val="22"/>
        </w:rPr>
        <w:t xml:space="preserve">C. Vedtektsmodell for lokale faggrupper: </w:t>
      </w:r>
    </w:p>
    <w:p w:rsidR="00FB31D2" w:rsidRDefault="00FB31D2" w:rsidP="00FB31D2">
      <w:pPr>
        <w:pStyle w:val="Default"/>
        <w:rPr>
          <w:sz w:val="22"/>
          <w:szCs w:val="22"/>
        </w:rPr>
      </w:pPr>
      <w:r>
        <w:rPr>
          <w:sz w:val="22"/>
          <w:szCs w:val="22"/>
        </w:rPr>
        <w:t xml:space="preserve">Vedtektsmodell for lokale faggruppers drift, struktur, valg osv. vedtas av faggruppens </w:t>
      </w:r>
    </w:p>
    <w:p w:rsidR="00FB31D2" w:rsidRDefault="00FB31D2" w:rsidP="00FB31D2">
      <w:pPr>
        <w:pStyle w:val="Default"/>
        <w:rPr>
          <w:sz w:val="22"/>
          <w:szCs w:val="22"/>
        </w:rPr>
      </w:pPr>
      <w:r>
        <w:rPr>
          <w:sz w:val="22"/>
          <w:szCs w:val="22"/>
        </w:rPr>
        <w:t>generalforsamling. Basert på denne modellen godkjenner faggruppens styre eventuelle avvik for den enkelte lokale faggruppe. NSF</w:t>
      </w:r>
      <w:r w:rsidR="004F45AE">
        <w:rPr>
          <w:sz w:val="22"/>
          <w:szCs w:val="22"/>
        </w:rPr>
        <w:t xml:space="preserve"> </w:t>
      </w:r>
      <w:r>
        <w:rPr>
          <w:sz w:val="22"/>
          <w:szCs w:val="22"/>
        </w:rPr>
        <w:t xml:space="preserve">s generalsekretær skal underrettes om den </w:t>
      </w:r>
    </w:p>
    <w:p w:rsidR="00FB31D2" w:rsidRDefault="00FB31D2" w:rsidP="00FB31D2">
      <w:pPr>
        <w:pStyle w:val="Default"/>
        <w:rPr>
          <w:sz w:val="22"/>
          <w:szCs w:val="22"/>
        </w:rPr>
      </w:pPr>
      <w:r>
        <w:rPr>
          <w:sz w:val="22"/>
          <w:szCs w:val="22"/>
        </w:rPr>
        <w:t xml:space="preserve">vedtektsmodell generalforsamlingen har vedtatt, samt eventuelle lokale avvik fra denne. </w:t>
      </w:r>
    </w:p>
    <w:p w:rsidR="00FB31D2" w:rsidRDefault="00FB31D2" w:rsidP="00FB31D2">
      <w:pPr>
        <w:pStyle w:val="Default"/>
        <w:rPr>
          <w:sz w:val="23"/>
          <w:szCs w:val="23"/>
        </w:rPr>
      </w:pPr>
      <w:r>
        <w:rPr>
          <w:b/>
          <w:bCs/>
          <w:sz w:val="23"/>
          <w:szCs w:val="23"/>
        </w:rPr>
        <w:t xml:space="preserve">§ 8 Kontingent </w:t>
      </w:r>
    </w:p>
    <w:p w:rsidR="00FB31D2" w:rsidRDefault="00FB31D2" w:rsidP="00FB31D2">
      <w:pPr>
        <w:pStyle w:val="Default"/>
        <w:rPr>
          <w:sz w:val="22"/>
          <w:szCs w:val="22"/>
        </w:rPr>
      </w:pPr>
      <w:r>
        <w:rPr>
          <w:sz w:val="22"/>
          <w:szCs w:val="22"/>
        </w:rPr>
        <w:t xml:space="preserve">Årlig kontingent for medlemskap i faggruppen fastsettes av generalforsamlingen og innkreves av NSF. </w:t>
      </w:r>
    </w:p>
    <w:p w:rsidR="00FB31D2" w:rsidRDefault="00FB31D2" w:rsidP="00FB31D2">
      <w:pPr>
        <w:pStyle w:val="Default"/>
        <w:rPr>
          <w:sz w:val="22"/>
          <w:szCs w:val="22"/>
        </w:rPr>
      </w:pPr>
      <w:r>
        <w:rPr>
          <w:sz w:val="22"/>
          <w:szCs w:val="22"/>
        </w:rPr>
        <w:t xml:space="preserve">Rutiner og bestemmelser vedrørende purring, kontingentrestanse, automatisk utmelding m.m. vil for øvrig være i samsvar med kontingentbestemmelser i NSF. </w:t>
      </w:r>
    </w:p>
    <w:p w:rsidR="00FB31D2" w:rsidRDefault="00FB31D2" w:rsidP="00FB31D2">
      <w:pPr>
        <w:pStyle w:val="Default"/>
        <w:rPr>
          <w:sz w:val="22"/>
          <w:szCs w:val="22"/>
        </w:rPr>
      </w:pPr>
      <w:r>
        <w:rPr>
          <w:sz w:val="22"/>
          <w:szCs w:val="22"/>
        </w:rPr>
        <w:t xml:space="preserve">Æresmedlemmer betaler ingen kontingent. </w:t>
      </w:r>
    </w:p>
    <w:p w:rsidR="00FB31D2" w:rsidRDefault="00FB31D2" w:rsidP="00FB31D2">
      <w:pPr>
        <w:pStyle w:val="Default"/>
        <w:pageBreakBefore/>
        <w:rPr>
          <w:sz w:val="23"/>
          <w:szCs w:val="23"/>
        </w:rPr>
      </w:pPr>
      <w:r>
        <w:rPr>
          <w:b/>
          <w:bCs/>
          <w:sz w:val="23"/>
          <w:szCs w:val="23"/>
        </w:rPr>
        <w:lastRenderedPageBreak/>
        <w:t xml:space="preserve">§ 9 Innmelding og utmelding </w:t>
      </w:r>
    </w:p>
    <w:p w:rsidR="00FB31D2" w:rsidRDefault="00FB31D2" w:rsidP="00FB31D2">
      <w:pPr>
        <w:pStyle w:val="Default"/>
        <w:rPr>
          <w:sz w:val="22"/>
          <w:szCs w:val="22"/>
        </w:rPr>
      </w:pPr>
      <w:r>
        <w:rPr>
          <w:sz w:val="22"/>
          <w:szCs w:val="22"/>
        </w:rPr>
        <w:t xml:space="preserve">Inn‐ og utmelding skjer til NSF. </w:t>
      </w:r>
    </w:p>
    <w:p w:rsidR="00FB31D2" w:rsidRDefault="00FB31D2" w:rsidP="00FB31D2">
      <w:pPr>
        <w:pStyle w:val="Default"/>
        <w:rPr>
          <w:sz w:val="23"/>
          <w:szCs w:val="23"/>
        </w:rPr>
      </w:pPr>
      <w:r>
        <w:rPr>
          <w:b/>
          <w:bCs/>
          <w:sz w:val="23"/>
          <w:szCs w:val="23"/>
        </w:rPr>
        <w:t xml:space="preserve">§ 10 Årsberetning, regnskap og budsjett </w:t>
      </w:r>
    </w:p>
    <w:p w:rsidR="00FB31D2" w:rsidRDefault="00FB31D2" w:rsidP="00FB31D2">
      <w:pPr>
        <w:pStyle w:val="Default"/>
        <w:rPr>
          <w:sz w:val="22"/>
          <w:szCs w:val="22"/>
        </w:rPr>
      </w:pPr>
      <w:r>
        <w:rPr>
          <w:sz w:val="22"/>
          <w:szCs w:val="22"/>
        </w:rPr>
        <w:t xml:space="preserve">A. Beslutningsorgan: </w:t>
      </w:r>
    </w:p>
    <w:p w:rsidR="00FB31D2" w:rsidRDefault="00FB31D2" w:rsidP="00FB31D2">
      <w:pPr>
        <w:pStyle w:val="Default"/>
        <w:rPr>
          <w:sz w:val="22"/>
          <w:szCs w:val="22"/>
        </w:rPr>
      </w:pPr>
      <w:r>
        <w:rPr>
          <w:sz w:val="22"/>
          <w:szCs w:val="22"/>
        </w:rPr>
        <w:t xml:space="preserve">Faggruppens årsberetning, regnskap og budsjett godkjennes av faggruppens styre. </w:t>
      </w:r>
    </w:p>
    <w:p w:rsidR="00FB31D2" w:rsidRDefault="00FB31D2" w:rsidP="00FB31D2">
      <w:pPr>
        <w:pStyle w:val="Default"/>
        <w:rPr>
          <w:sz w:val="22"/>
          <w:szCs w:val="22"/>
        </w:rPr>
      </w:pPr>
      <w:r>
        <w:rPr>
          <w:sz w:val="22"/>
          <w:szCs w:val="22"/>
        </w:rPr>
        <w:t xml:space="preserve">B. Administrativ oppfølging: </w:t>
      </w:r>
    </w:p>
    <w:p w:rsidR="00FB31D2" w:rsidRDefault="00FB31D2" w:rsidP="00FB31D2">
      <w:pPr>
        <w:pStyle w:val="Default"/>
        <w:rPr>
          <w:sz w:val="22"/>
          <w:szCs w:val="22"/>
        </w:rPr>
      </w:pPr>
      <w:r>
        <w:rPr>
          <w:sz w:val="22"/>
          <w:szCs w:val="22"/>
        </w:rPr>
        <w:t xml:space="preserve">Føring av faggruppenes regnskaper, inklusive regnskap for faggruppenes lokalgrupper, ivaretas av NSF, som også besørger relevante innberetninger til offentlige myndigheter. </w:t>
      </w:r>
    </w:p>
    <w:p w:rsidR="00FB31D2" w:rsidRDefault="00FB31D2" w:rsidP="00FB31D2">
      <w:pPr>
        <w:pStyle w:val="Default"/>
        <w:rPr>
          <w:sz w:val="22"/>
          <w:szCs w:val="22"/>
        </w:rPr>
      </w:pPr>
      <w:r>
        <w:rPr>
          <w:sz w:val="22"/>
          <w:szCs w:val="22"/>
        </w:rPr>
        <w:t xml:space="preserve">C. Registrering: </w:t>
      </w:r>
    </w:p>
    <w:p w:rsidR="00FB31D2" w:rsidRDefault="00FB31D2" w:rsidP="00FB31D2">
      <w:pPr>
        <w:pStyle w:val="Default"/>
        <w:rPr>
          <w:sz w:val="22"/>
          <w:szCs w:val="22"/>
        </w:rPr>
      </w:pPr>
      <w:r>
        <w:rPr>
          <w:sz w:val="22"/>
          <w:szCs w:val="22"/>
        </w:rPr>
        <w:t xml:space="preserve">Faggruppens styre er ansvarlig for registrering i offentlig organisasjonsregister. </w:t>
      </w:r>
    </w:p>
    <w:p w:rsidR="00FB31D2" w:rsidRDefault="00FB31D2" w:rsidP="00FB31D2">
      <w:pPr>
        <w:pStyle w:val="Default"/>
        <w:rPr>
          <w:sz w:val="23"/>
          <w:szCs w:val="23"/>
        </w:rPr>
      </w:pPr>
      <w:r>
        <w:rPr>
          <w:b/>
          <w:bCs/>
          <w:sz w:val="23"/>
          <w:szCs w:val="23"/>
        </w:rPr>
        <w:t xml:space="preserve">§ 11 Medlemskap i andre organisasjoner </w:t>
      </w:r>
    </w:p>
    <w:p w:rsidR="00FB31D2" w:rsidRDefault="00FB31D2" w:rsidP="00FB31D2">
      <w:pPr>
        <w:pStyle w:val="Default"/>
        <w:rPr>
          <w:sz w:val="22"/>
          <w:szCs w:val="22"/>
        </w:rPr>
      </w:pPr>
      <w:r>
        <w:rPr>
          <w:sz w:val="22"/>
          <w:szCs w:val="22"/>
        </w:rPr>
        <w:t>Beslutning om medlemskap i andre organisasjoner fattes av generalforsamlingen, og må deretter godkjennes av NSF</w:t>
      </w:r>
      <w:r w:rsidR="004F45AE">
        <w:rPr>
          <w:sz w:val="22"/>
          <w:szCs w:val="22"/>
        </w:rPr>
        <w:t xml:space="preserve"> </w:t>
      </w:r>
      <w:r>
        <w:rPr>
          <w:sz w:val="22"/>
          <w:szCs w:val="22"/>
        </w:rPr>
        <w:t xml:space="preserve">s forbundsstyre. Tilsvarende prosedyre gjelder for eventuell utmelding. </w:t>
      </w:r>
    </w:p>
    <w:p w:rsidR="00FB31D2" w:rsidRDefault="00FB31D2" w:rsidP="00FB31D2">
      <w:pPr>
        <w:pStyle w:val="Default"/>
        <w:rPr>
          <w:sz w:val="23"/>
          <w:szCs w:val="23"/>
        </w:rPr>
      </w:pPr>
      <w:r>
        <w:rPr>
          <w:b/>
          <w:bCs/>
          <w:sz w:val="23"/>
          <w:szCs w:val="23"/>
        </w:rPr>
        <w:t xml:space="preserve">§ 12 Suspensjon/eksklusjon </w:t>
      </w:r>
    </w:p>
    <w:p w:rsidR="00FB31D2" w:rsidRDefault="00FB31D2" w:rsidP="00FB31D2">
      <w:pPr>
        <w:pStyle w:val="Default"/>
        <w:rPr>
          <w:sz w:val="22"/>
          <w:szCs w:val="22"/>
        </w:rPr>
      </w:pPr>
      <w:r>
        <w:rPr>
          <w:sz w:val="22"/>
          <w:szCs w:val="22"/>
        </w:rPr>
        <w:t>Suspensjon eller eksklusjon av et medlem kan kun besluttes av forbundsstyret, i samsvar med NSF</w:t>
      </w:r>
      <w:r w:rsidR="004F45AE">
        <w:rPr>
          <w:sz w:val="22"/>
          <w:szCs w:val="22"/>
        </w:rPr>
        <w:t xml:space="preserve"> </w:t>
      </w:r>
      <w:r>
        <w:rPr>
          <w:sz w:val="22"/>
          <w:szCs w:val="22"/>
        </w:rPr>
        <w:t xml:space="preserve">s vedtekter. </w:t>
      </w:r>
    </w:p>
    <w:p w:rsidR="00FB31D2" w:rsidRDefault="00FB31D2" w:rsidP="00FB31D2">
      <w:pPr>
        <w:pStyle w:val="Default"/>
        <w:rPr>
          <w:sz w:val="23"/>
          <w:szCs w:val="23"/>
        </w:rPr>
      </w:pPr>
      <w:r>
        <w:rPr>
          <w:b/>
          <w:bCs/>
          <w:sz w:val="23"/>
          <w:szCs w:val="23"/>
        </w:rPr>
        <w:t xml:space="preserve">§ 13 Verv og ansettelse i NSF </w:t>
      </w:r>
    </w:p>
    <w:p w:rsidR="00FB31D2" w:rsidRDefault="00FB31D2" w:rsidP="00FB31D2">
      <w:pPr>
        <w:pStyle w:val="Default"/>
        <w:rPr>
          <w:sz w:val="22"/>
          <w:szCs w:val="22"/>
        </w:rPr>
      </w:pPr>
      <w:r>
        <w:rPr>
          <w:sz w:val="22"/>
          <w:szCs w:val="22"/>
        </w:rPr>
        <w:t xml:space="preserve">Vedtektsfestete verv i faggruppens sentrale og lokale organisasjonsledd, samt i sentralt og lokalt fagforum, kan ikke kombineres med ansettelsesforhold i NSF. Verv som leder av sentralt fagforum kan ikke kombineres med verv i forbundsstyret. </w:t>
      </w:r>
    </w:p>
    <w:p w:rsidR="00FB31D2" w:rsidRDefault="00FB31D2" w:rsidP="00FB31D2">
      <w:pPr>
        <w:pStyle w:val="Default"/>
        <w:rPr>
          <w:sz w:val="23"/>
          <w:szCs w:val="23"/>
        </w:rPr>
      </w:pPr>
      <w:r>
        <w:rPr>
          <w:b/>
          <w:bCs/>
          <w:sz w:val="23"/>
          <w:szCs w:val="23"/>
        </w:rPr>
        <w:t xml:space="preserve">§ 14 Habilitetsregler </w:t>
      </w:r>
    </w:p>
    <w:p w:rsidR="00FB31D2" w:rsidRDefault="00FB31D2" w:rsidP="00FB31D2">
      <w:pPr>
        <w:pStyle w:val="Default"/>
        <w:rPr>
          <w:sz w:val="22"/>
          <w:szCs w:val="22"/>
        </w:rPr>
      </w:pPr>
      <w:r>
        <w:rPr>
          <w:sz w:val="22"/>
          <w:szCs w:val="22"/>
        </w:rPr>
        <w:t xml:space="preserve">Forvaltningslovens regler når det gjelder inhabilitet har tilsvarende anvendelse for saksbehandling i faggruppens besluttende organer. Når det på forhånd er klart eller sannsynlig at et medlem i det aktuelle besluttende organ blir ansett som inhabil under behandling av en sak, skal vedkommende fratre under behandlingen av saken. </w:t>
      </w:r>
      <w:r>
        <w:rPr>
          <w:b/>
          <w:bCs/>
          <w:sz w:val="22"/>
          <w:szCs w:val="22"/>
        </w:rPr>
        <w:t xml:space="preserve"> </w:t>
      </w:r>
    </w:p>
    <w:p w:rsidR="00FB31D2" w:rsidRDefault="00FB31D2" w:rsidP="00FB31D2">
      <w:pPr>
        <w:pStyle w:val="Default"/>
        <w:pageBreakBefore/>
        <w:rPr>
          <w:sz w:val="23"/>
          <w:szCs w:val="23"/>
        </w:rPr>
      </w:pPr>
      <w:r>
        <w:rPr>
          <w:b/>
          <w:bCs/>
          <w:sz w:val="23"/>
          <w:szCs w:val="23"/>
        </w:rPr>
        <w:lastRenderedPageBreak/>
        <w:t xml:space="preserve">§ 15 Vedtektsendringer </w:t>
      </w:r>
    </w:p>
    <w:p w:rsidR="00FB31D2" w:rsidRDefault="00FB31D2" w:rsidP="00FB31D2">
      <w:pPr>
        <w:pStyle w:val="Default"/>
        <w:rPr>
          <w:sz w:val="22"/>
          <w:szCs w:val="22"/>
        </w:rPr>
      </w:pPr>
      <w:r>
        <w:rPr>
          <w:sz w:val="22"/>
          <w:szCs w:val="22"/>
        </w:rPr>
        <w:t xml:space="preserve">A. Kvalifisert flertall for vedtak: </w:t>
      </w:r>
    </w:p>
    <w:p w:rsidR="00FB31D2" w:rsidRDefault="00FB31D2" w:rsidP="00FB31D2">
      <w:pPr>
        <w:pStyle w:val="Default"/>
        <w:rPr>
          <w:sz w:val="22"/>
          <w:szCs w:val="22"/>
        </w:rPr>
      </w:pPr>
      <w:r>
        <w:rPr>
          <w:sz w:val="22"/>
          <w:szCs w:val="22"/>
        </w:rPr>
        <w:t xml:space="preserve">Endringer i faggruppens vedtekter må vedtas med 2/3 flertall av tilstedeværende stemmeberettigete i generalforsamlingen. </w:t>
      </w:r>
    </w:p>
    <w:p w:rsidR="00FB31D2" w:rsidRDefault="00FB31D2" w:rsidP="00FB31D2">
      <w:pPr>
        <w:pStyle w:val="Default"/>
        <w:rPr>
          <w:sz w:val="22"/>
          <w:szCs w:val="22"/>
        </w:rPr>
      </w:pPr>
      <w:r>
        <w:rPr>
          <w:sz w:val="22"/>
          <w:szCs w:val="22"/>
        </w:rPr>
        <w:t xml:space="preserve">B. Forberedelse av vedtektsendringer: </w:t>
      </w:r>
    </w:p>
    <w:p w:rsidR="00FB31D2" w:rsidRDefault="00FB31D2" w:rsidP="00FB31D2">
      <w:pPr>
        <w:pStyle w:val="Default"/>
        <w:rPr>
          <w:sz w:val="22"/>
          <w:szCs w:val="22"/>
        </w:rPr>
      </w:pPr>
      <w:r>
        <w:rPr>
          <w:sz w:val="22"/>
          <w:szCs w:val="22"/>
        </w:rPr>
        <w:t>Forslag om vedtektsendringer må være faggruppens styre i hende senest</w:t>
      </w:r>
      <w:r w:rsidRPr="004F45AE">
        <w:rPr>
          <w:color w:val="auto"/>
          <w:sz w:val="22"/>
          <w:szCs w:val="22"/>
        </w:rPr>
        <w:t xml:space="preserve"> </w:t>
      </w:r>
      <w:r w:rsidR="00FB0D9D" w:rsidRPr="004F45AE">
        <w:rPr>
          <w:color w:val="auto"/>
          <w:sz w:val="22"/>
          <w:szCs w:val="22"/>
        </w:rPr>
        <w:t>2</w:t>
      </w:r>
      <w:r w:rsidR="00737695">
        <w:rPr>
          <w:color w:val="FF0000"/>
          <w:sz w:val="22"/>
          <w:szCs w:val="22"/>
        </w:rPr>
        <w:t xml:space="preserve"> </w:t>
      </w:r>
      <w:r>
        <w:rPr>
          <w:sz w:val="22"/>
          <w:szCs w:val="22"/>
        </w:rPr>
        <w:t>måneder før generalforsamlingen holdes. Alle forslag om vedtektsendringer forelegges NSF</w:t>
      </w:r>
      <w:r w:rsidR="004F45AE">
        <w:rPr>
          <w:sz w:val="22"/>
          <w:szCs w:val="22"/>
        </w:rPr>
        <w:t xml:space="preserve"> </w:t>
      </w:r>
      <w:r>
        <w:rPr>
          <w:sz w:val="22"/>
          <w:szCs w:val="22"/>
        </w:rPr>
        <w:t xml:space="preserve">s generalsekretær til vurdering før forslagene behandles. Dersom vedtak fattes uten at slik </w:t>
      </w:r>
      <w:r w:rsidR="00AC306F">
        <w:rPr>
          <w:sz w:val="22"/>
          <w:szCs w:val="22"/>
        </w:rPr>
        <w:t>f</w:t>
      </w:r>
      <w:r>
        <w:rPr>
          <w:sz w:val="22"/>
          <w:szCs w:val="22"/>
        </w:rPr>
        <w:t>orutgående vurdering er foretatt, effektueres vedtaket etter at generalsekretær har bekreftet samsvar med gjeldende modell for faggruppenes vedtekter og øvrige prinsipper nedfelt i NSF</w:t>
      </w:r>
      <w:r w:rsidR="004F45AE">
        <w:rPr>
          <w:sz w:val="22"/>
          <w:szCs w:val="22"/>
        </w:rPr>
        <w:t xml:space="preserve"> </w:t>
      </w:r>
      <w:r>
        <w:rPr>
          <w:sz w:val="22"/>
          <w:szCs w:val="22"/>
        </w:rPr>
        <w:t xml:space="preserve">s vedtekter. </w:t>
      </w:r>
    </w:p>
    <w:p w:rsidR="00FB31D2" w:rsidRDefault="00FB31D2" w:rsidP="00FB31D2">
      <w:pPr>
        <w:pStyle w:val="Default"/>
        <w:rPr>
          <w:sz w:val="22"/>
          <w:szCs w:val="22"/>
        </w:rPr>
      </w:pPr>
      <w:r>
        <w:rPr>
          <w:sz w:val="22"/>
          <w:szCs w:val="22"/>
        </w:rPr>
        <w:t xml:space="preserve">C. Dispensasjoner: </w:t>
      </w:r>
    </w:p>
    <w:p w:rsidR="00FB31D2" w:rsidRDefault="00FB31D2" w:rsidP="00FB31D2">
      <w:pPr>
        <w:pStyle w:val="Default"/>
        <w:rPr>
          <w:sz w:val="22"/>
          <w:szCs w:val="22"/>
        </w:rPr>
      </w:pPr>
      <w:r>
        <w:rPr>
          <w:sz w:val="22"/>
          <w:szCs w:val="22"/>
        </w:rPr>
        <w:t xml:space="preserve">Dispensasjon fra faggruppens vedtekter kan vedtas av faggruppens styre. Dersom saken innebærer dispensasjon fra modell for faggruppenes vedtekter, avgjøres saken av forbundsstyret. Vedtak om dispensasjon krever at minst 2/3 av styrets stemmeberettigete medlemmer stemmer for forslaget. </w:t>
      </w:r>
    </w:p>
    <w:p w:rsidR="00FB31D2" w:rsidRDefault="00FB31D2" w:rsidP="00FB31D2">
      <w:pPr>
        <w:pStyle w:val="Default"/>
        <w:rPr>
          <w:sz w:val="23"/>
          <w:szCs w:val="23"/>
        </w:rPr>
      </w:pPr>
      <w:r>
        <w:rPr>
          <w:b/>
          <w:bCs/>
          <w:sz w:val="23"/>
          <w:szCs w:val="23"/>
        </w:rPr>
        <w:t xml:space="preserve">§ 16 Oppløsning </w:t>
      </w:r>
    </w:p>
    <w:p w:rsidR="00FB31D2" w:rsidRDefault="00FB31D2" w:rsidP="00FB31D2">
      <w:pPr>
        <w:pStyle w:val="Default"/>
        <w:rPr>
          <w:sz w:val="22"/>
          <w:szCs w:val="22"/>
        </w:rPr>
      </w:pPr>
      <w:r>
        <w:rPr>
          <w:sz w:val="22"/>
          <w:szCs w:val="22"/>
        </w:rPr>
        <w:t xml:space="preserve">A. Beslutning: </w:t>
      </w:r>
    </w:p>
    <w:p w:rsidR="00FB31D2" w:rsidRDefault="00FB31D2" w:rsidP="00FB31D2">
      <w:pPr>
        <w:pStyle w:val="Default"/>
        <w:rPr>
          <w:sz w:val="22"/>
          <w:szCs w:val="22"/>
        </w:rPr>
      </w:pPr>
      <w:r>
        <w:rPr>
          <w:sz w:val="22"/>
          <w:szCs w:val="22"/>
        </w:rPr>
        <w:t>Beslutning om oppløsning av faggruppen krever 5/6 flertall blant tilstedeværende stemmeberettigete i generalforsamlingen, og må bekreftes av NSF</w:t>
      </w:r>
      <w:r w:rsidR="004F45AE">
        <w:rPr>
          <w:sz w:val="22"/>
          <w:szCs w:val="22"/>
        </w:rPr>
        <w:t xml:space="preserve"> </w:t>
      </w:r>
      <w:r>
        <w:rPr>
          <w:sz w:val="22"/>
          <w:szCs w:val="22"/>
        </w:rPr>
        <w:t xml:space="preserve">s forbundsstyre. </w:t>
      </w:r>
    </w:p>
    <w:p w:rsidR="00FB31D2" w:rsidRDefault="00FB31D2" w:rsidP="00FB31D2">
      <w:pPr>
        <w:pStyle w:val="Default"/>
        <w:rPr>
          <w:sz w:val="22"/>
          <w:szCs w:val="22"/>
        </w:rPr>
      </w:pPr>
      <w:r>
        <w:rPr>
          <w:sz w:val="22"/>
          <w:szCs w:val="22"/>
        </w:rPr>
        <w:t xml:space="preserve">B. Disponering av gjenværende midler: </w:t>
      </w:r>
    </w:p>
    <w:p w:rsidR="00FB31D2" w:rsidRDefault="00FB31D2" w:rsidP="00FB31D2">
      <w:pPr>
        <w:pStyle w:val="Default"/>
        <w:rPr>
          <w:sz w:val="22"/>
          <w:szCs w:val="22"/>
        </w:rPr>
      </w:pPr>
      <w:r>
        <w:rPr>
          <w:sz w:val="22"/>
          <w:szCs w:val="22"/>
        </w:rPr>
        <w:t xml:space="preserve">Ved oppløsning skal faggruppens midler tilfalle NSF. Midlene skal stå urørt i 10 år, i fall ny faggruppe etableres og godkjennes i løpet av denne perioden. </w:t>
      </w:r>
    </w:p>
    <w:p w:rsidR="00FB31D2" w:rsidRDefault="00FB31D2" w:rsidP="00FB31D2">
      <w:pPr>
        <w:pStyle w:val="Default"/>
        <w:rPr>
          <w:sz w:val="22"/>
          <w:szCs w:val="22"/>
        </w:rPr>
      </w:pPr>
      <w:r>
        <w:rPr>
          <w:sz w:val="22"/>
          <w:szCs w:val="22"/>
        </w:rPr>
        <w:t xml:space="preserve">C. Fusjonering: </w:t>
      </w:r>
    </w:p>
    <w:p w:rsidR="00E11076" w:rsidRDefault="00FB31D2" w:rsidP="00EB023A">
      <w:pPr>
        <w:pStyle w:val="Default"/>
      </w:pPr>
      <w:r>
        <w:rPr>
          <w:sz w:val="22"/>
          <w:szCs w:val="22"/>
        </w:rPr>
        <w:t>Dersom faggruppen oppløses for å fusjonere med en eller flere andre godkjente faggrupper i NSF, tilfaller midlene den nye faggruppen under forutsetning av at denne godkjennes av NSF</w:t>
      </w:r>
      <w:r w:rsidR="004F45AE">
        <w:rPr>
          <w:sz w:val="22"/>
          <w:szCs w:val="22"/>
        </w:rPr>
        <w:t xml:space="preserve"> </w:t>
      </w:r>
      <w:r>
        <w:rPr>
          <w:sz w:val="22"/>
          <w:szCs w:val="22"/>
        </w:rPr>
        <w:t>s forbundsstyre</w:t>
      </w:r>
      <w:r w:rsidR="00AC306F">
        <w:rPr>
          <w:sz w:val="22"/>
          <w:szCs w:val="22"/>
        </w:rPr>
        <w:t>.</w:t>
      </w:r>
      <w:r>
        <w:rPr>
          <w:sz w:val="22"/>
          <w:szCs w:val="22"/>
        </w:rPr>
        <w:t xml:space="preserve"> </w:t>
      </w:r>
    </w:p>
    <w:sectPr w:rsidR="00E11076" w:rsidSect="00616754">
      <w:headerReference w:type="even" r:id="rId10"/>
      <w:headerReference w:type="default" r:id="rId11"/>
      <w:footerReference w:type="even" r:id="rId12"/>
      <w:footerReference w:type="default" r:id="rId13"/>
      <w:headerReference w:type="first" r:id="rId14"/>
      <w:footerReference w:type="first" r:id="rId15"/>
      <w:pgSz w:w="11906" w:h="16838"/>
      <w:pgMar w:top="709"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5AE" w:rsidRDefault="004F45AE" w:rsidP="00FB0D9D">
      <w:r>
        <w:separator/>
      </w:r>
    </w:p>
  </w:endnote>
  <w:endnote w:type="continuationSeparator" w:id="0">
    <w:p w:rsidR="004F45AE" w:rsidRDefault="004F45AE" w:rsidP="00FB0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543" w:rsidRDefault="008F2543">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5AE" w:rsidRPr="00FB0D9D" w:rsidRDefault="008F2543" w:rsidP="00FB0D9D">
    <w:pPr>
      <w:pStyle w:val="Bunntekst"/>
      <w:pBdr>
        <w:top w:val="thinThickSmallGap" w:sz="24" w:space="1" w:color="622423"/>
      </w:pBdr>
      <w:tabs>
        <w:tab w:val="clear" w:pos="4536"/>
      </w:tabs>
      <w:rPr>
        <w:rFonts w:ascii="Cambria" w:hAnsi="Cambria"/>
      </w:rPr>
    </w:pPr>
    <w:r>
      <w:rPr>
        <w:rFonts w:ascii="Cambria" w:hAnsi="Cambria"/>
      </w:rPr>
      <w:t>Revidert på</w:t>
    </w:r>
    <w:r w:rsidR="004F45AE">
      <w:rPr>
        <w:rFonts w:ascii="Cambria" w:hAnsi="Cambria"/>
      </w:rPr>
      <w:t xml:space="preserve"> GF 2012</w:t>
    </w:r>
    <w:r w:rsidR="004F45AE" w:rsidRPr="00FB0D9D">
      <w:rPr>
        <w:rFonts w:ascii="Cambria" w:hAnsi="Cambria"/>
      </w:rPr>
      <w:tab/>
      <w:t xml:space="preserve">Side </w:t>
    </w:r>
    <w:r w:rsidR="004F45AE" w:rsidRPr="00FB0D9D">
      <w:rPr>
        <w:rFonts w:ascii="Calibri" w:hAnsi="Calibri"/>
      </w:rPr>
      <w:fldChar w:fldCharType="begin"/>
    </w:r>
    <w:r w:rsidR="004F45AE">
      <w:instrText>PAGE   \* MERGEFORMAT</w:instrText>
    </w:r>
    <w:r w:rsidR="004F45AE" w:rsidRPr="00FB0D9D">
      <w:rPr>
        <w:rFonts w:ascii="Calibri" w:hAnsi="Calibri"/>
      </w:rPr>
      <w:fldChar w:fldCharType="separate"/>
    </w:r>
    <w:r w:rsidR="00A62CD8" w:rsidRPr="00A62CD8">
      <w:rPr>
        <w:rFonts w:ascii="Cambria" w:hAnsi="Cambria"/>
        <w:noProof/>
      </w:rPr>
      <w:t>2</w:t>
    </w:r>
    <w:r w:rsidR="004F45AE" w:rsidRPr="00FB0D9D">
      <w:rPr>
        <w:rFonts w:ascii="Cambria" w:hAnsi="Cambria"/>
      </w:rPr>
      <w:fldChar w:fldCharType="end"/>
    </w:r>
  </w:p>
  <w:p w:rsidR="004F45AE" w:rsidRDefault="004F45AE">
    <w:pPr>
      <w:pStyle w:val="Bunn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543" w:rsidRDefault="008F2543">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5AE" w:rsidRDefault="004F45AE" w:rsidP="00FB0D9D">
      <w:r>
        <w:separator/>
      </w:r>
    </w:p>
  </w:footnote>
  <w:footnote w:type="continuationSeparator" w:id="0">
    <w:p w:rsidR="004F45AE" w:rsidRDefault="004F45AE" w:rsidP="00FB0D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543" w:rsidRDefault="008F2543">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543" w:rsidRDefault="008F2543">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543" w:rsidRDefault="008F2543">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02F25"/>
    <w:multiLevelType w:val="hybridMultilevel"/>
    <w:tmpl w:val="20FCC43C"/>
    <w:lvl w:ilvl="0" w:tplc="81C4CF58">
      <w:start w:val="1"/>
      <w:numFmt w:val="decimal"/>
      <w:lvlText w:val="%1."/>
      <w:lvlJc w:val="left"/>
      <w:pPr>
        <w:tabs>
          <w:tab w:val="num" w:pos="720"/>
        </w:tabs>
        <w:ind w:left="720" w:hanging="360"/>
      </w:pPr>
      <w:rPr>
        <w:rFonts w:hint="default"/>
      </w:rPr>
    </w:lvl>
    <w:lvl w:ilvl="1" w:tplc="FCEECB8C" w:tentative="1">
      <w:start w:val="1"/>
      <w:numFmt w:val="lowerLetter"/>
      <w:lvlText w:val="%2."/>
      <w:lvlJc w:val="left"/>
      <w:pPr>
        <w:tabs>
          <w:tab w:val="num" w:pos="1440"/>
        </w:tabs>
        <w:ind w:left="1440" w:hanging="360"/>
      </w:pPr>
    </w:lvl>
    <w:lvl w:ilvl="2" w:tplc="4A68CEAC" w:tentative="1">
      <w:start w:val="1"/>
      <w:numFmt w:val="lowerRoman"/>
      <w:lvlText w:val="%3."/>
      <w:lvlJc w:val="right"/>
      <w:pPr>
        <w:tabs>
          <w:tab w:val="num" w:pos="2160"/>
        </w:tabs>
        <w:ind w:left="2160" w:hanging="180"/>
      </w:pPr>
    </w:lvl>
    <w:lvl w:ilvl="3" w:tplc="2168EC5A" w:tentative="1">
      <w:start w:val="1"/>
      <w:numFmt w:val="decimal"/>
      <w:lvlText w:val="%4."/>
      <w:lvlJc w:val="left"/>
      <w:pPr>
        <w:tabs>
          <w:tab w:val="num" w:pos="2880"/>
        </w:tabs>
        <w:ind w:left="2880" w:hanging="360"/>
      </w:pPr>
    </w:lvl>
    <w:lvl w:ilvl="4" w:tplc="BB5E9AE0" w:tentative="1">
      <w:start w:val="1"/>
      <w:numFmt w:val="lowerLetter"/>
      <w:lvlText w:val="%5."/>
      <w:lvlJc w:val="left"/>
      <w:pPr>
        <w:tabs>
          <w:tab w:val="num" w:pos="3600"/>
        </w:tabs>
        <w:ind w:left="3600" w:hanging="360"/>
      </w:pPr>
    </w:lvl>
    <w:lvl w:ilvl="5" w:tplc="2B281698" w:tentative="1">
      <w:start w:val="1"/>
      <w:numFmt w:val="lowerRoman"/>
      <w:lvlText w:val="%6."/>
      <w:lvlJc w:val="right"/>
      <w:pPr>
        <w:tabs>
          <w:tab w:val="num" w:pos="4320"/>
        </w:tabs>
        <w:ind w:left="4320" w:hanging="180"/>
      </w:pPr>
    </w:lvl>
    <w:lvl w:ilvl="6" w:tplc="36ACC29C" w:tentative="1">
      <w:start w:val="1"/>
      <w:numFmt w:val="decimal"/>
      <w:lvlText w:val="%7."/>
      <w:lvlJc w:val="left"/>
      <w:pPr>
        <w:tabs>
          <w:tab w:val="num" w:pos="5040"/>
        </w:tabs>
        <w:ind w:left="5040" w:hanging="360"/>
      </w:pPr>
    </w:lvl>
    <w:lvl w:ilvl="7" w:tplc="9344131A" w:tentative="1">
      <w:start w:val="1"/>
      <w:numFmt w:val="lowerLetter"/>
      <w:lvlText w:val="%8."/>
      <w:lvlJc w:val="left"/>
      <w:pPr>
        <w:tabs>
          <w:tab w:val="num" w:pos="5760"/>
        </w:tabs>
        <w:ind w:left="5760" w:hanging="360"/>
      </w:pPr>
    </w:lvl>
    <w:lvl w:ilvl="8" w:tplc="45FE923A"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EEC"/>
    <w:rsid w:val="00025842"/>
    <w:rsid w:val="000D6939"/>
    <w:rsid w:val="000F61F5"/>
    <w:rsid w:val="001410A1"/>
    <w:rsid w:val="00333463"/>
    <w:rsid w:val="00495B6B"/>
    <w:rsid w:val="004F45AE"/>
    <w:rsid w:val="00616754"/>
    <w:rsid w:val="00685468"/>
    <w:rsid w:val="006F5232"/>
    <w:rsid w:val="00737695"/>
    <w:rsid w:val="008F2543"/>
    <w:rsid w:val="009424F3"/>
    <w:rsid w:val="00943CE3"/>
    <w:rsid w:val="00A44411"/>
    <w:rsid w:val="00A62CD8"/>
    <w:rsid w:val="00AC306F"/>
    <w:rsid w:val="00AE1759"/>
    <w:rsid w:val="00C4754B"/>
    <w:rsid w:val="00D2041B"/>
    <w:rsid w:val="00D34B89"/>
    <w:rsid w:val="00DA04C7"/>
    <w:rsid w:val="00E11076"/>
    <w:rsid w:val="00E47DA3"/>
    <w:rsid w:val="00EB023A"/>
    <w:rsid w:val="00ED5EEC"/>
    <w:rsid w:val="00EF53FA"/>
    <w:rsid w:val="00FB0D9D"/>
    <w:rsid w:val="00FB31D2"/>
  </w:rsids>
  <m:mathPr>
    <m:mathFont m:val="Cambria Math"/>
    <m:brkBin m:val="before"/>
    <m:brkBinSub m:val="--"/>
    <m:smallFrac m:val="0"/>
    <m:dispDef m:val="0"/>
    <m:lMargin m:val="0"/>
    <m:rMargin m:val="0"/>
    <m:defJc m:val="centerGroup"/>
    <m:wrapRight/>
    <m:intLim m:val="subSup"/>
    <m:naryLim m:val="subSup"/>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16754"/>
    <w:pPr>
      <w:overflowPunct w:val="0"/>
      <w:autoSpaceDE w:val="0"/>
      <w:autoSpaceDN w:val="0"/>
      <w:adjustRightInd w:val="0"/>
      <w:textAlignment w:val="baseline"/>
    </w:pPr>
    <w:rPr>
      <w:sz w:val="24"/>
    </w:rPr>
  </w:style>
  <w:style w:type="paragraph" w:styleId="Overskrift1">
    <w:name w:val="heading 1"/>
    <w:basedOn w:val="Normal"/>
    <w:next w:val="Normal"/>
    <w:qFormat/>
    <w:rsid w:val="00616754"/>
    <w:pPr>
      <w:keepNext/>
      <w:outlineLvl w:val="0"/>
    </w:pPr>
    <w:rPr>
      <w:b/>
      <w:color w:val="000000"/>
    </w:rPr>
  </w:style>
  <w:style w:type="paragraph" w:styleId="Overskrift2">
    <w:name w:val="heading 2"/>
    <w:basedOn w:val="Normal"/>
    <w:next w:val="Normal"/>
    <w:qFormat/>
    <w:rsid w:val="00616754"/>
    <w:pPr>
      <w:keepNext/>
      <w:outlineLvl w:val="1"/>
    </w:pPr>
    <w:rPr>
      <w:rFonts w:ascii="Bookman Old Style" w:hAnsi="Bookman Old Style"/>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semiHidden/>
    <w:rsid w:val="00616754"/>
    <w:rPr>
      <w:color w:val="0000FF"/>
      <w:u w:val="single"/>
    </w:rPr>
  </w:style>
  <w:style w:type="paragraph" w:customStyle="1" w:styleId="Default">
    <w:name w:val="Default"/>
    <w:rsid w:val="00FB31D2"/>
    <w:pPr>
      <w:autoSpaceDE w:val="0"/>
      <w:autoSpaceDN w:val="0"/>
      <w:adjustRightInd w:val="0"/>
    </w:pPr>
    <w:rPr>
      <w:rFonts w:ascii="Calibri" w:hAnsi="Calibri" w:cs="Calibri"/>
      <w:color w:val="000000"/>
      <w:sz w:val="24"/>
      <w:szCs w:val="24"/>
    </w:rPr>
  </w:style>
  <w:style w:type="paragraph" w:styleId="Topptekst">
    <w:name w:val="header"/>
    <w:basedOn w:val="Normal"/>
    <w:link w:val="TopptekstTegn"/>
    <w:uiPriority w:val="99"/>
    <w:unhideWhenUsed/>
    <w:rsid w:val="00FB0D9D"/>
    <w:pPr>
      <w:tabs>
        <w:tab w:val="center" w:pos="4536"/>
        <w:tab w:val="right" w:pos="9072"/>
      </w:tabs>
    </w:pPr>
  </w:style>
  <w:style w:type="character" w:customStyle="1" w:styleId="TopptekstTegn">
    <w:name w:val="Topptekst Tegn"/>
    <w:link w:val="Topptekst"/>
    <w:uiPriority w:val="99"/>
    <w:rsid w:val="00FB0D9D"/>
    <w:rPr>
      <w:sz w:val="24"/>
    </w:rPr>
  </w:style>
  <w:style w:type="paragraph" w:styleId="Bunntekst">
    <w:name w:val="footer"/>
    <w:basedOn w:val="Normal"/>
    <w:link w:val="BunntekstTegn"/>
    <w:uiPriority w:val="99"/>
    <w:unhideWhenUsed/>
    <w:rsid w:val="00FB0D9D"/>
    <w:pPr>
      <w:tabs>
        <w:tab w:val="center" w:pos="4536"/>
        <w:tab w:val="right" w:pos="9072"/>
      </w:tabs>
    </w:pPr>
  </w:style>
  <w:style w:type="character" w:customStyle="1" w:styleId="BunntekstTegn">
    <w:name w:val="Bunntekst Tegn"/>
    <w:link w:val="Bunntekst"/>
    <w:uiPriority w:val="99"/>
    <w:rsid w:val="00FB0D9D"/>
    <w:rPr>
      <w:sz w:val="24"/>
    </w:rPr>
  </w:style>
  <w:style w:type="paragraph" w:styleId="Bobletekst">
    <w:name w:val="Balloon Text"/>
    <w:basedOn w:val="Normal"/>
    <w:link w:val="BobletekstTegn"/>
    <w:uiPriority w:val="99"/>
    <w:semiHidden/>
    <w:unhideWhenUsed/>
    <w:rsid w:val="00FB0D9D"/>
    <w:rPr>
      <w:rFonts w:ascii="Tahoma" w:hAnsi="Tahoma" w:cs="Tahoma"/>
      <w:sz w:val="16"/>
      <w:szCs w:val="16"/>
    </w:rPr>
  </w:style>
  <w:style w:type="character" w:customStyle="1" w:styleId="BobletekstTegn">
    <w:name w:val="Bobletekst Tegn"/>
    <w:link w:val="Bobletekst"/>
    <w:uiPriority w:val="99"/>
    <w:semiHidden/>
    <w:rsid w:val="00FB0D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16754"/>
    <w:pPr>
      <w:overflowPunct w:val="0"/>
      <w:autoSpaceDE w:val="0"/>
      <w:autoSpaceDN w:val="0"/>
      <w:adjustRightInd w:val="0"/>
      <w:textAlignment w:val="baseline"/>
    </w:pPr>
    <w:rPr>
      <w:sz w:val="24"/>
    </w:rPr>
  </w:style>
  <w:style w:type="paragraph" w:styleId="Overskrift1">
    <w:name w:val="heading 1"/>
    <w:basedOn w:val="Normal"/>
    <w:next w:val="Normal"/>
    <w:qFormat/>
    <w:rsid w:val="00616754"/>
    <w:pPr>
      <w:keepNext/>
      <w:outlineLvl w:val="0"/>
    </w:pPr>
    <w:rPr>
      <w:b/>
      <w:color w:val="000000"/>
    </w:rPr>
  </w:style>
  <w:style w:type="paragraph" w:styleId="Overskrift2">
    <w:name w:val="heading 2"/>
    <w:basedOn w:val="Normal"/>
    <w:next w:val="Normal"/>
    <w:qFormat/>
    <w:rsid w:val="00616754"/>
    <w:pPr>
      <w:keepNext/>
      <w:outlineLvl w:val="1"/>
    </w:pPr>
    <w:rPr>
      <w:rFonts w:ascii="Bookman Old Style" w:hAnsi="Bookman Old Style"/>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semiHidden/>
    <w:rsid w:val="00616754"/>
    <w:rPr>
      <w:color w:val="0000FF"/>
      <w:u w:val="single"/>
    </w:rPr>
  </w:style>
  <w:style w:type="paragraph" w:customStyle="1" w:styleId="Default">
    <w:name w:val="Default"/>
    <w:rsid w:val="00FB31D2"/>
    <w:pPr>
      <w:autoSpaceDE w:val="0"/>
      <w:autoSpaceDN w:val="0"/>
      <w:adjustRightInd w:val="0"/>
    </w:pPr>
    <w:rPr>
      <w:rFonts w:ascii="Calibri" w:hAnsi="Calibri" w:cs="Calibri"/>
      <w:color w:val="000000"/>
      <w:sz w:val="24"/>
      <w:szCs w:val="24"/>
    </w:rPr>
  </w:style>
  <w:style w:type="paragraph" w:styleId="Topptekst">
    <w:name w:val="header"/>
    <w:basedOn w:val="Normal"/>
    <w:link w:val="TopptekstTegn"/>
    <w:uiPriority w:val="99"/>
    <w:unhideWhenUsed/>
    <w:rsid w:val="00FB0D9D"/>
    <w:pPr>
      <w:tabs>
        <w:tab w:val="center" w:pos="4536"/>
        <w:tab w:val="right" w:pos="9072"/>
      </w:tabs>
    </w:pPr>
  </w:style>
  <w:style w:type="character" w:customStyle="1" w:styleId="TopptekstTegn">
    <w:name w:val="Topptekst Tegn"/>
    <w:link w:val="Topptekst"/>
    <w:uiPriority w:val="99"/>
    <w:rsid w:val="00FB0D9D"/>
    <w:rPr>
      <w:sz w:val="24"/>
    </w:rPr>
  </w:style>
  <w:style w:type="paragraph" w:styleId="Bunntekst">
    <w:name w:val="footer"/>
    <w:basedOn w:val="Normal"/>
    <w:link w:val="BunntekstTegn"/>
    <w:uiPriority w:val="99"/>
    <w:unhideWhenUsed/>
    <w:rsid w:val="00FB0D9D"/>
    <w:pPr>
      <w:tabs>
        <w:tab w:val="center" w:pos="4536"/>
        <w:tab w:val="right" w:pos="9072"/>
      </w:tabs>
    </w:pPr>
  </w:style>
  <w:style w:type="character" w:customStyle="1" w:styleId="BunntekstTegn">
    <w:name w:val="Bunntekst Tegn"/>
    <w:link w:val="Bunntekst"/>
    <w:uiPriority w:val="99"/>
    <w:rsid w:val="00FB0D9D"/>
    <w:rPr>
      <w:sz w:val="24"/>
    </w:rPr>
  </w:style>
  <w:style w:type="paragraph" w:styleId="Bobletekst">
    <w:name w:val="Balloon Text"/>
    <w:basedOn w:val="Normal"/>
    <w:link w:val="BobletekstTegn"/>
    <w:uiPriority w:val="99"/>
    <w:semiHidden/>
    <w:unhideWhenUsed/>
    <w:rsid w:val="00FB0D9D"/>
    <w:rPr>
      <w:rFonts w:ascii="Tahoma" w:hAnsi="Tahoma" w:cs="Tahoma"/>
      <w:sz w:val="16"/>
      <w:szCs w:val="16"/>
    </w:rPr>
  </w:style>
  <w:style w:type="character" w:customStyle="1" w:styleId="BobletekstTegn">
    <w:name w:val="Bobletekst Tegn"/>
    <w:link w:val="Bobletekst"/>
    <w:uiPriority w:val="99"/>
    <w:semiHidden/>
    <w:rsid w:val="00FB0D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7254">
      <w:bodyDiv w:val="1"/>
      <w:marLeft w:val="0"/>
      <w:marRight w:val="0"/>
      <w:marTop w:val="0"/>
      <w:marBottom w:val="0"/>
      <w:divBdr>
        <w:top w:val="none" w:sz="0" w:space="0" w:color="auto"/>
        <w:left w:val="none" w:sz="0" w:space="0" w:color="auto"/>
        <w:bottom w:val="none" w:sz="0" w:space="0" w:color="auto"/>
        <w:right w:val="none" w:sz="0" w:space="0" w:color="auto"/>
      </w:divBdr>
    </w:div>
    <w:div w:id="35496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1995</Words>
  <Characters>10574</Characters>
  <Application>Microsoft Office Word</Application>
  <DocSecurity>4</DocSecurity>
  <Lines>88</Lines>
  <Paragraphs>25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lpstr>
    </vt:vector>
  </TitlesOfParts>
  <Company>Revmatismesykehuset</Company>
  <LinksUpToDate>false</LinksUpToDate>
  <CharactersWithSpaces>12544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dc:creator>
  <cp:lastModifiedBy>Knudsen, Kristine Johnsen</cp:lastModifiedBy>
  <cp:revision>2</cp:revision>
  <cp:lastPrinted>2008-03-12T21:05:00Z</cp:lastPrinted>
  <dcterms:created xsi:type="dcterms:W3CDTF">2017-01-13T09:01:00Z</dcterms:created>
  <dcterms:modified xsi:type="dcterms:W3CDTF">2017-01-13T09:01:00Z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